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9D" w:rsidRPr="0049059D" w:rsidRDefault="0049059D" w:rsidP="0049059D">
      <w:pPr>
        <w:spacing w:after="0" w:line="480" w:lineRule="auto"/>
        <w:jc w:val="center"/>
        <w:rPr>
          <w:rFonts w:ascii="Times New Roman" w:hAnsi="Times New Roman"/>
          <w:b/>
          <w:sz w:val="24"/>
          <w:szCs w:val="24"/>
        </w:rPr>
      </w:pPr>
      <w:r w:rsidRPr="0049059D">
        <w:rPr>
          <w:rFonts w:ascii="Times New Roman" w:hAnsi="Times New Roman"/>
          <w:b/>
          <w:sz w:val="24"/>
          <w:szCs w:val="24"/>
        </w:rPr>
        <w:t>BAB  1</w:t>
      </w:r>
    </w:p>
    <w:p w:rsidR="0049059D" w:rsidRPr="0049059D" w:rsidRDefault="0049059D" w:rsidP="0049059D">
      <w:pPr>
        <w:spacing w:after="0" w:line="480" w:lineRule="auto"/>
        <w:jc w:val="center"/>
        <w:rPr>
          <w:rFonts w:ascii="Times New Roman" w:hAnsi="Times New Roman"/>
          <w:b/>
          <w:sz w:val="24"/>
          <w:szCs w:val="24"/>
        </w:rPr>
      </w:pPr>
      <w:r w:rsidRPr="0049059D">
        <w:rPr>
          <w:rFonts w:ascii="Times New Roman" w:hAnsi="Times New Roman"/>
          <w:b/>
          <w:sz w:val="24"/>
          <w:szCs w:val="24"/>
        </w:rPr>
        <w:t>PENDAHULUAN</w:t>
      </w:r>
    </w:p>
    <w:p w:rsidR="0049059D" w:rsidRPr="0049059D" w:rsidRDefault="0049059D" w:rsidP="0049059D">
      <w:pPr>
        <w:spacing w:after="0" w:line="480" w:lineRule="auto"/>
        <w:jc w:val="center"/>
        <w:rPr>
          <w:rFonts w:ascii="Times New Roman" w:hAnsi="Times New Roman"/>
          <w:b/>
          <w:sz w:val="24"/>
          <w:szCs w:val="24"/>
        </w:rPr>
      </w:pPr>
    </w:p>
    <w:p w:rsidR="0049059D" w:rsidRPr="0049059D" w:rsidRDefault="0049059D" w:rsidP="0049059D">
      <w:pPr>
        <w:pStyle w:val="ListParagraph"/>
        <w:widowControl w:val="0"/>
        <w:numPr>
          <w:ilvl w:val="1"/>
          <w:numId w:val="4"/>
        </w:numPr>
        <w:autoSpaceDE w:val="0"/>
        <w:autoSpaceDN w:val="0"/>
        <w:spacing w:after="0" w:line="480" w:lineRule="auto"/>
        <w:ind w:left="378"/>
        <w:contextualSpacing w:val="0"/>
        <w:jc w:val="both"/>
        <w:rPr>
          <w:rFonts w:ascii="Times New Roman" w:hAnsi="Times New Roman"/>
          <w:b/>
          <w:sz w:val="24"/>
          <w:szCs w:val="24"/>
        </w:rPr>
      </w:pPr>
      <w:r w:rsidRPr="0049059D">
        <w:rPr>
          <w:rFonts w:ascii="Times New Roman" w:hAnsi="Times New Roman"/>
          <w:b/>
          <w:sz w:val="24"/>
          <w:szCs w:val="24"/>
        </w:rPr>
        <w:t>Latar belakang</w:t>
      </w:r>
    </w:p>
    <w:p w:rsidR="0049059D" w:rsidRPr="0049059D" w:rsidRDefault="0049059D" w:rsidP="0049059D">
      <w:pPr>
        <w:spacing w:after="0" w:line="480" w:lineRule="auto"/>
        <w:ind w:left="380"/>
        <w:jc w:val="both"/>
        <w:rPr>
          <w:rFonts w:ascii="Times New Roman" w:hAnsi="Times New Roman"/>
          <w:color w:val="000000" w:themeColor="text1"/>
          <w:sz w:val="24"/>
          <w:szCs w:val="24"/>
          <w:shd w:val="clear" w:color="auto" w:fill="FFFFFF"/>
        </w:rPr>
      </w:pPr>
      <w:r w:rsidRPr="0049059D">
        <w:rPr>
          <w:rFonts w:ascii="Times New Roman" w:hAnsi="Times New Roman"/>
          <w:color w:val="000000" w:themeColor="text1"/>
          <w:sz w:val="24"/>
          <w:szCs w:val="24"/>
          <w:shd w:val="clear" w:color="auto" w:fill="FFFFFF"/>
        </w:rPr>
        <w:tab/>
      </w:r>
      <w:r w:rsidRPr="0049059D">
        <w:rPr>
          <w:rFonts w:ascii="Times New Roman" w:hAnsi="Times New Roman"/>
          <w:sz w:val="24"/>
          <w:szCs w:val="24"/>
        </w:rPr>
        <w:t xml:space="preserve">Menurut data WHO pada tahun 2016 secara keseluruhan sekitar 35 juta orang mengalami depresi, 60 juta orang mengalami gangguan bipolar, 21 juta orang menderita gangguan jiwa berat, dan 47,5 juta orang mengalami demensia. Sedangkan berdasarkan data Riskesdas tahun 2013 dan 2018 </w:t>
      </w:r>
      <w:r w:rsidRPr="0049059D">
        <w:rPr>
          <w:rFonts w:ascii="Times New Roman" w:hAnsi="Times New Roman"/>
          <w:color w:val="000000" w:themeColor="text1"/>
          <w:sz w:val="24"/>
          <w:szCs w:val="24"/>
          <w:shd w:val="clear" w:color="auto" w:fill="FFFFFF"/>
        </w:rPr>
        <w:t xml:space="preserve">prevalensi gangguan jiwa berat di Indonesia mengalami peningkatan yang cukup signifikan, dimana pada Riskesdas 2013 prevalensi gangguan jiwa berat di indonesia mencapai 1,7 permil, sedangan pada Riskesdas 2018 naik menjadi 7 permil. Artinya per 1000 rumah tangga terdapat 7 rumah tangga dengan ODGJ, sehingga jumlahnya diperkirakan sekitar 450 ribu ODGJ berat. Berdasarkan data </w:t>
      </w:r>
      <w:r w:rsidRPr="0049059D">
        <w:rPr>
          <w:rFonts w:ascii="Times New Roman" w:hAnsi="Times New Roman"/>
          <w:i/>
          <w:color w:val="000000" w:themeColor="text1"/>
          <w:sz w:val="24"/>
          <w:szCs w:val="24"/>
          <w:shd w:val="clear" w:color="auto" w:fill="FFFFFF"/>
        </w:rPr>
        <w:t>medical record</w:t>
      </w:r>
      <w:r w:rsidRPr="0049059D">
        <w:rPr>
          <w:rFonts w:ascii="Times New Roman" w:hAnsi="Times New Roman"/>
          <w:color w:val="000000" w:themeColor="text1"/>
          <w:sz w:val="24"/>
          <w:szCs w:val="24"/>
          <w:shd w:val="clear" w:color="auto" w:fill="FFFFFF"/>
        </w:rPr>
        <w:t xml:space="preserve"> RSJ. Dr. Radjiman Wediodiningrat Lawang pada tahun 2019, didapatkan hasil  jumlah </w:t>
      </w:r>
      <w:r w:rsidRPr="0049059D">
        <w:rPr>
          <w:rStyle w:val="fontstyle01"/>
          <w:rFonts w:ascii="Times New Roman" w:hAnsi="Times New Roman"/>
          <w:color w:val="000000" w:themeColor="text1"/>
        </w:rPr>
        <w:t xml:space="preserve">kasus gangguan jiwa yang dirawat inap </w:t>
      </w:r>
      <w:r w:rsidRPr="0049059D">
        <w:rPr>
          <w:rFonts w:ascii="Times New Roman" w:hAnsi="Times New Roman"/>
          <w:color w:val="000000" w:themeColor="text1"/>
          <w:sz w:val="24"/>
          <w:szCs w:val="24"/>
          <w:shd w:val="clear" w:color="auto" w:fill="FFFFFF"/>
        </w:rPr>
        <w:t xml:space="preserve">mencapai 3809 jiwa dengan 478 jiwa diantaranya adalah Gangguan Mental Organik (GMO). Dari kesemua pasien GMO yang dirawat inap didapatkan data 422 pasien (88,3 %) bergejala halusinasi dengan 356 pasien (84,4 %) diantaranya masih belum mampu mengontrol halusinasinya. Sedangakan </w:t>
      </w:r>
      <w:r w:rsidRPr="0049059D">
        <w:rPr>
          <w:rStyle w:val="fontstyle01"/>
          <w:rFonts w:ascii="Times New Roman" w:hAnsi="Times New Roman"/>
          <w:color w:val="000000" w:themeColor="text1"/>
        </w:rPr>
        <w:t>pada tahun</w:t>
      </w:r>
      <w:r w:rsidRPr="0049059D">
        <w:rPr>
          <w:rFonts w:ascii="Times New Roman" w:hAnsi="Times New Roman"/>
          <w:color w:val="000000" w:themeColor="text1"/>
          <w:sz w:val="24"/>
          <w:szCs w:val="24"/>
          <w:shd w:val="clear" w:color="auto" w:fill="FFFFFF"/>
        </w:rPr>
        <w:t xml:space="preserve">2020 jumlah </w:t>
      </w:r>
      <w:r w:rsidRPr="0049059D">
        <w:rPr>
          <w:rStyle w:val="fontstyle01"/>
          <w:rFonts w:ascii="Times New Roman" w:hAnsi="Times New Roman"/>
          <w:color w:val="000000" w:themeColor="text1"/>
        </w:rPr>
        <w:t xml:space="preserve">kasus gangguan jiwa yang dirawat inap </w:t>
      </w:r>
      <w:r w:rsidRPr="0049059D">
        <w:rPr>
          <w:rFonts w:ascii="Times New Roman" w:hAnsi="Times New Roman"/>
          <w:color w:val="000000" w:themeColor="text1"/>
          <w:sz w:val="24"/>
          <w:szCs w:val="24"/>
          <w:shd w:val="clear" w:color="auto" w:fill="FFFFFF"/>
        </w:rPr>
        <w:t>mencapai 3893 jiwa, dengan 267 jiwa diantaranya adalah Gangguan Mental Organik (GMO). Dari kesemua pasien GMO yang dirawat inap didapatkan data 237 pasien (88,7 %) bergejala halusinasi dengan 176 pasien (74,3 %) diantaranya masih belum mampu mengontrol halusinasinya.</w:t>
      </w:r>
    </w:p>
    <w:p w:rsidR="0049059D" w:rsidRPr="0049059D" w:rsidRDefault="0049059D" w:rsidP="0049059D">
      <w:pPr>
        <w:spacing w:after="0" w:line="480" w:lineRule="auto"/>
        <w:ind w:left="378"/>
        <w:jc w:val="both"/>
        <w:rPr>
          <w:rStyle w:val="fontstyle01"/>
          <w:rFonts w:ascii="Times New Roman" w:hAnsi="Times New Roman"/>
        </w:rPr>
      </w:pPr>
      <w:r w:rsidRPr="0049059D">
        <w:rPr>
          <w:rFonts w:ascii="Times New Roman" w:hAnsi="Times New Roman"/>
          <w:sz w:val="24"/>
          <w:szCs w:val="24"/>
        </w:rPr>
        <w:lastRenderedPageBreak/>
        <w:tab/>
        <w:t xml:space="preserve">Gangguan Mental Organik (GMO) merupakan gangguan jiwa </w:t>
      </w:r>
      <w:r w:rsidRPr="0049059D">
        <w:rPr>
          <w:rFonts w:ascii="Times New Roman" w:hAnsi="Times New Roman"/>
          <w:color w:val="000000"/>
          <w:sz w:val="24"/>
          <w:szCs w:val="24"/>
        </w:rPr>
        <w:t>akibat dari disfungsi otak yang disebabkan oleh penyakit/gangguan primer atau cidera otak, penyakit/gangguan sistemik yg secara sekunder mempengaruhi otak, serta zat atau obat yang saat itu ada/dalam waktu panjang mempengaruhi otak</w:t>
      </w:r>
      <w:r w:rsidRPr="0049059D">
        <w:rPr>
          <w:rFonts w:ascii="Times New Roman" w:hAnsi="Times New Roman"/>
          <w:sz w:val="24"/>
          <w:szCs w:val="24"/>
        </w:rPr>
        <w:t>. GMO memiliki tanda dan gejala sebagai berikut: 1) gangguan sensorium dapat berupa penurunan kesadaran, fluktuasinya kesadaran, dan kesadaran berkabut; 2) gangguan fungsi kognitif dapat berupa gangguan daya ingat, daya pikir; 3) 3P terganggu, yaitu gangguan dalam pemusatan, pertahankan dan pengalihan perhatian; 4) gangguan dalam orientasi, waktu, tempat dan orang; 5) gangguan persepsi , antara lain berupa halusinasi; 6) gangguan isi pikiran, antara lain berupa waham; 7) gangguan mood, antara lain berupa depresif, euphoria, dan cemas.Kerusakan sel otak menyebabkan disfungsi otak yang bermanifestasi adanya gangguan fungsi kognitif dan sensorium, gangguan persepsi (ilusi &amp; halusinasi), waham, afek, kepribadian &amp; perilaku (gangguan fungsi kognitif &amp; sensorium tidak menonjol). Halusinasi organik yang muncul meliputi segala bentuk (biasanya visual atau auditorik) menetap atau berulang , dengan kesadaran jernih, tidak ada penurunan fungsi intelektual atau gejala afektif yang bermakna,  serta tidak jelas disertai waham. Kondisi ini  akan mempengaruhi seluruh indera didalam tubuh, pasien mungkin tidak mampu membedakan rangsang sensorik dan mengintegrasikannya sehingga sering merasa terganggu dengan rangsang yang tidak sesuai atau timbul agitasi, gejala yang sering tampak adalah marah, mengamuk dan ketakutan yang tidak beralasan, pasien selalu mengalami gangguan tidur sehingga tampak mengamuk sepanjang hari dan tertidur dimana saja (Arif Mansjoer, 2005).</w:t>
      </w:r>
      <w:r w:rsidRPr="0049059D">
        <w:rPr>
          <w:rFonts w:ascii="Times New Roman" w:hAnsi="Times New Roman"/>
          <w:sz w:val="24"/>
          <w:szCs w:val="24"/>
        </w:rPr>
        <w:br/>
      </w:r>
      <w:r w:rsidRPr="0049059D">
        <w:rPr>
          <w:rFonts w:ascii="Times New Roman" w:hAnsi="Times New Roman"/>
          <w:sz w:val="24"/>
          <w:szCs w:val="24"/>
        </w:rPr>
        <w:lastRenderedPageBreak/>
        <w:tab/>
      </w:r>
      <w:r w:rsidRPr="0049059D">
        <w:rPr>
          <w:rStyle w:val="fontstyle01"/>
          <w:rFonts w:ascii="Times New Roman" w:hAnsi="Times New Roman"/>
        </w:rPr>
        <w:t xml:space="preserve">Upaya dalam penanganan pasien dengan gangguan jiwa yang merupakan asuhan </w:t>
      </w:r>
      <w:r w:rsidRPr="0049059D">
        <w:rPr>
          <w:rFonts w:ascii="Times New Roman" w:eastAsia="Times New Roman" w:hAnsi="Times New Roman"/>
          <w:sz w:val="24"/>
          <w:szCs w:val="24"/>
          <w:lang w:eastAsia="id-ID"/>
        </w:rPr>
        <w:t>keperawatan</w:t>
      </w:r>
      <w:r w:rsidRPr="0049059D">
        <w:rPr>
          <w:rStyle w:val="fontstyle01"/>
          <w:rFonts w:ascii="Times New Roman" w:hAnsi="Times New Roman"/>
        </w:rPr>
        <w:t xml:space="preserve"> jiwa spesialistik, namun tetap dilakukan secara holistik pada saat melakukan asuhan keperawatan pada klien. Berbagai macam terapi pada keperawatan yang dikembangkan dan difokuskan kepada klien secara individu, kelompok, keluarga maupun kognisi. Salah satunya yaitu terapi aktivitas kelompok. Terapi aktivitas kelompok merupakan salah satu terapi modalitas yang dilakukan  perawat kepada sekelompok klien yang mempunyai masalah keperawatan yang sama. Terapi aktivitas kelompok dibagi menjadi empat, yaitu terapi aktivitas kelompok  stimulasi persepsi,  terapi aktivitas  kelompok stimulasi sensoris, terapi aktivitas kelompok sosialisasi dan terapiaktivitas kelompok orientasi realitas (Yosep, 2019). </w:t>
      </w:r>
    </w:p>
    <w:p w:rsidR="0049059D" w:rsidRPr="0049059D" w:rsidRDefault="0049059D" w:rsidP="0049059D">
      <w:pPr>
        <w:spacing w:after="0" w:line="480" w:lineRule="auto"/>
        <w:ind w:left="378"/>
        <w:jc w:val="both"/>
        <w:rPr>
          <w:rStyle w:val="fontstyle01"/>
          <w:rFonts w:ascii="Times New Roman" w:hAnsi="Times New Roman"/>
        </w:rPr>
      </w:pPr>
      <w:r w:rsidRPr="0049059D">
        <w:rPr>
          <w:rStyle w:val="fontstyle01"/>
          <w:rFonts w:ascii="Times New Roman" w:hAnsi="Times New Roman"/>
        </w:rPr>
        <w:tab/>
        <w:t xml:space="preserve">Aktivitas digunakan sebagai terapi dan kelompok digunakan sebagai target asuhan. Di dalam kelompok terjadi dinamika interaksi yang sering bergantung, saling membutuhkan dan menjadi tempat klien berlatih perilaku baru yang adiktif untuk memperbaiki perilaku lama yang maladaptif. Terapi Aktivitas Kelompok (TAK) adalah terapi non farmakologi yang diberikan oleh perawat terlatih terhadap pasiendengan masalah keperawatan yang sama. Terapi diberikan secara berkelompok dan berkesinambungan dalam hal ini khususnya Terapi Aktivitas Kelompok (TAK) stimulasi persepsi : halusinasi (Keliat &amp; Akemat, 2016). </w:t>
      </w:r>
      <w:r w:rsidRPr="0049059D">
        <w:rPr>
          <w:rFonts w:ascii="Times New Roman" w:hAnsi="Times New Roman"/>
          <w:color w:val="000000" w:themeColor="text1"/>
          <w:sz w:val="24"/>
          <w:szCs w:val="24"/>
          <w:shd w:val="clear" w:color="auto" w:fill="FFFFFF"/>
        </w:rPr>
        <w:t xml:space="preserve">Namun  berdasarkan hasil studi pendahuluan yang dilakukan oleh penulis pada tahun 2018 di Ruang Kakaktua RSJ. Dr. Radjiman Wediodiningrat Lawang, capaian pelaksanaan  TAK stimulasi persepsi : halusinasi terhadap klien halusinasi hanya mencapai 10%, dikarenakan rata-rata pasien kurang kooperatif saat dilakukan TAK stimulasi persepsi : halusinasi, </w:t>
      </w:r>
      <w:r w:rsidRPr="0049059D">
        <w:rPr>
          <w:rFonts w:ascii="Times New Roman" w:hAnsi="Times New Roman"/>
          <w:color w:val="000000" w:themeColor="text1"/>
          <w:sz w:val="24"/>
          <w:szCs w:val="24"/>
          <w:shd w:val="clear" w:color="auto" w:fill="FFFFFF"/>
        </w:rPr>
        <w:lastRenderedPageBreak/>
        <w:t>sehingga TAK yang paling sering dilaksanakan adalah TAK sosialisasi yang mencapai 90%. Ketidaktepatan pelaksanaan TAK ini tidak mampu membantu klien halusinasi dalam usahanya mengontrol halusinasinya.</w:t>
      </w:r>
    </w:p>
    <w:p w:rsidR="0049059D" w:rsidRPr="0049059D" w:rsidRDefault="0049059D" w:rsidP="0049059D">
      <w:pPr>
        <w:spacing w:after="0" w:line="480" w:lineRule="auto"/>
        <w:ind w:left="378"/>
        <w:jc w:val="both"/>
        <w:rPr>
          <w:rFonts w:ascii="Times New Roman" w:hAnsi="Times New Roman"/>
          <w:sz w:val="24"/>
          <w:szCs w:val="24"/>
        </w:rPr>
      </w:pPr>
      <w:r w:rsidRPr="0049059D">
        <w:rPr>
          <w:rStyle w:val="fontstyle01"/>
          <w:rFonts w:ascii="Times New Roman" w:hAnsi="Times New Roman"/>
        </w:rPr>
        <w:tab/>
        <w:t xml:space="preserve">Penelitian tentang gambaran penerapan Terapi Aktivitas Kelompok (TAK) pada klien skizofrenia sudah pernah dilakukan, namun belum pernah dilakukan penelitian tentang </w:t>
      </w:r>
      <w:r w:rsidRPr="0049059D">
        <w:rPr>
          <w:rFonts w:ascii="Times New Roman" w:eastAsia="Times New Roman" w:hAnsi="Times New Roman"/>
          <w:sz w:val="24"/>
          <w:szCs w:val="24"/>
          <w:lang w:eastAsia="id-ID"/>
        </w:rPr>
        <w:t>pengaruh</w:t>
      </w:r>
      <w:r w:rsidRPr="0049059D">
        <w:rPr>
          <w:rStyle w:val="fontstyle01"/>
          <w:rFonts w:ascii="Times New Roman" w:hAnsi="Times New Roman"/>
        </w:rPr>
        <w:t xml:space="preserve"> TAK terhadap pasien GMO, oleh karena itu peneliti tertarik untuk melakukan penelitian tentang </w:t>
      </w:r>
      <w:r w:rsidRPr="0049059D">
        <w:rPr>
          <w:rFonts w:ascii="Times New Roman" w:hAnsi="Times New Roman"/>
          <w:sz w:val="24"/>
          <w:szCs w:val="24"/>
        </w:rPr>
        <w:t>Pengaruh Terapi Aktifitas Kelompok (TAK) Stimulasi Persepsi : Halusinasi Terhadap Tingkat Kemampuan Klien Gangguan Mental Organik (GMO)Dalam Mengontrol Halusinasi di RSJ. Dr. Radjiman Wediodiningrat Lawang.</w:t>
      </w:r>
    </w:p>
    <w:p w:rsidR="0049059D" w:rsidRPr="0049059D" w:rsidRDefault="0049059D" w:rsidP="0049059D">
      <w:pPr>
        <w:pStyle w:val="ListParagraph"/>
        <w:widowControl w:val="0"/>
        <w:numPr>
          <w:ilvl w:val="1"/>
          <w:numId w:val="4"/>
        </w:numPr>
        <w:autoSpaceDE w:val="0"/>
        <w:autoSpaceDN w:val="0"/>
        <w:spacing w:after="0" w:line="480" w:lineRule="auto"/>
        <w:ind w:left="378"/>
        <w:contextualSpacing w:val="0"/>
        <w:jc w:val="both"/>
        <w:rPr>
          <w:rFonts w:ascii="Times New Roman" w:hAnsi="Times New Roman"/>
          <w:b/>
          <w:sz w:val="24"/>
          <w:szCs w:val="24"/>
        </w:rPr>
      </w:pPr>
      <w:r w:rsidRPr="0049059D">
        <w:rPr>
          <w:rFonts w:ascii="Times New Roman" w:hAnsi="Times New Roman"/>
          <w:b/>
          <w:sz w:val="24"/>
          <w:szCs w:val="24"/>
        </w:rPr>
        <w:t>Rumusan Masalah</w:t>
      </w:r>
    </w:p>
    <w:p w:rsidR="0049059D" w:rsidRPr="0049059D" w:rsidRDefault="0049059D" w:rsidP="0049059D">
      <w:pPr>
        <w:spacing w:after="0" w:line="480" w:lineRule="auto"/>
        <w:ind w:left="378"/>
        <w:jc w:val="both"/>
        <w:rPr>
          <w:rFonts w:ascii="Times New Roman" w:hAnsi="Times New Roman"/>
          <w:sz w:val="24"/>
          <w:szCs w:val="24"/>
        </w:rPr>
      </w:pPr>
      <w:r w:rsidRPr="0049059D">
        <w:rPr>
          <w:rFonts w:ascii="Times New Roman" w:hAnsi="Times New Roman"/>
          <w:sz w:val="24"/>
          <w:szCs w:val="24"/>
        </w:rPr>
        <w:tab/>
        <w:t xml:space="preserve">Berdasarkan latar belakang diatas peneliti merumuskan masalah, adakah pengaruh Terapi Aktifitas Kelompok (TAK) Stimulasi Persepsi : Halusinasi </w:t>
      </w:r>
    </w:p>
    <w:p w:rsidR="0049059D" w:rsidRPr="0049059D" w:rsidRDefault="0049059D" w:rsidP="0049059D">
      <w:pPr>
        <w:spacing w:after="0" w:line="480" w:lineRule="auto"/>
        <w:ind w:left="378"/>
        <w:jc w:val="both"/>
        <w:rPr>
          <w:rFonts w:ascii="Times New Roman" w:hAnsi="Times New Roman"/>
          <w:sz w:val="24"/>
          <w:szCs w:val="24"/>
        </w:rPr>
      </w:pPr>
      <w:r w:rsidRPr="0049059D">
        <w:rPr>
          <w:rFonts w:ascii="Times New Roman" w:hAnsi="Times New Roman"/>
          <w:sz w:val="24"/>
          <w:szCs w:val="24"/>
        </w:rPr>
        <w:t>terhadap tingkat kemampuan klien Gangguan Mental Organik (GMO) dalam mengontrol halusinasi di RSJ. Dr. Radjiman Wediodiningrat Lawang ?</w:t>
      </w:r>
    </w:p>
    <w:p w:rsidR="0049059D" w:rsidRPr="0049059D" w:rsidRDefault="0049059D" w:rsidP="0049059D">
      <w:pPr>
        <w:pStyle w:val="ListParagraph"/>
        <w:widowControl w:val="0"/>
        <w:numPr>
          <w:ilvl w:val="1"/>
          <w:numId w:val="4"/>
        </w:numPr>
        <w:autoSpaceDE w:val="0"/>
        <w:autoSpaceDN w:val="0"/>
        <w:spacing w:after="0" w:line="480" w:lineRule="auto"/>
        <w:ind w:left="378"/>
        <w:contextualSpacing w:val="0"/>
        <w:jc w:val="both"/>
        <w:rPr>
          <w:rFonts w:ascii="Times New Roman" w:hAnsi="Times New Roman"/>
          <w:b/>
          <w:sz w:val="24"/>
          <w:szCs w:val="24"/>
        </w:rPr>
      </w:pPr>
      <w:r w:rsidRPr="0049059D">
        <w:rPr>
          <w:rFonts w:ascii="Times New Roman" w:hAnsi="Times New Roman"/>
          <w:b/>
          <w:sz w:val="24"/>
          <w:szCs w:val="24"/>
        </w:rPr>
        <w:t>Tujuan Penelitian</w:t>
      </w:r>
    </w:p>
    <w:p w:rsidR="0049059D" w:rsidRPr="0049059D" w:rsidRDefault="0049059D" w:rsidP="0049059D">
      <w:pPr>
        <w:pStyle w:val="ListParagraph"/>
        <w:widowControl w:val="0"/>
        <w:numPr>
          <w:ilvl w:val="0"/>
          <w:numId w:val="5"/>
        </w:numPr>
        <w:autoSpaceDE w:val="0"/>
        <w:autoSpaceDN w:val="0"/>
        <w:spacing w:after="0" w:line="480" w:lineRule="auto"/>
        <w:contextualSpacing w:val="0"/>
        <w:jc w:val="both"/>
        <w:rPr>
          <w:rFonts w:ascii="Times New Roman" w:hAnsi="Times New Roman"/>
          <w:b/>
          <w:sz w:val="24"/>
          <w:szCs w:val="24"/>
        </w:rPr>
      </w:pPr>
      <w:r w:rsidRPr="0049059D">
        <w:rPr>
          <w:rFonts w:ascii="Times New Roman" w:hAnsi="Times New Roman"/>
          <w:b/>
          <w:sz w:val="24"/>
          <w:szCs w:val="24"/>
        </w:rPr>
        <w:t>Tujuan Umum</w:t>
      </w:r>
    </w:p>
    <w:p w:rsidR="0049059D" w:rsidRPr="0049059D" w:rsidRDefault="0049059D" w:rsidP="0049059D">
      <w:pPr>
        <w:spacing w:after="0" w:line="480" w:lineRule="auto"/>
        <w:ind w:left="714" w:firstLine="364"/>
        <w:jc w:val="both"/>
        <w:rPr>
          <w:rFonts w:ascii="Times New Roman" w:hAnsi="Times New Roman"/>
          <w:sz w:val="24"/>
          <w:szCs w:val="24"/>
        </w:rPr>
      </w:pPr>
      <w:r w:rsidRPr="0049059D">
        <w:rPr>
          <w:rFonts w:ascii="Times New Roman" w:hAnsi="Times New Roman"/>
          <w:sz w:val="24"/>
          <w:szCs w:val="24"/>
        </w:rPr>
        <w:t>Mengetahui pengaruh Terapi Aktifitas Kelompok (TAK) Stimulasi Persepsi : Halusinasi terhadap tingkat kemampuan klien Gangguan Mental Organik (GMO) dalam mengontrol halusinasi di RSJ. Dr. Radjiman Wediodiningrat Lawang.</w:t>
      </w:r>
    </w:p>
    <w:p w:rsidR="0049059D" w:rsidRPr="0049059D" w:rsidRDefault="0049059D" w:rsidP="0049059D">
      <w:pPr>
        <w:pStyle w:val="ListParagraph"/>
        <w:widowControl w:val="0"/>
        <w:numPr>
          <w:ilvl w:val="0"/>
          <w:numId w:val="5"/>
        </w:numPr>
        <w:autoSpaceDE w:val="0"/>
        <w:autoSpaceDN w:val="0"/>
        <w:spacing w:after="0" w:line="480" w:lineRule="auto"/>
        <w:contextualSpacing w:val="0"/>
        <w:jc w:val="both"/>
        <w:rPr>
          <w:rFonts w:ascii="Times New Roman" w:hAnsi="Times New Roman"/>
          <w:b/>
          <w:sz w:val="24"/>
          <w:szCs w:val="24"/>
        </w:rPr>
      </w:pPr>
      <w:r w:rsidRPr="0049059D">
        <w:rPr>
          <w:rFonts w:ascii="Times New Roman" w:hAnsi="Times New Roman"/>
          <w:b/>
          <w:sz w:val="24"/>
          <w:szCs w:val="24"/>
        </w:rPr>
        <w:t>Tujuan Khusus</w:t>
      </w:r>
    </w:p>
    <w:p w:rsidR="0049059D" w:rsidRPr="0049059D" w:rsidRDefault="0049059D" w:rsidP="0049059D">
      <w:pPr>
        <w:spacing w:after="0" w:line="480" w:lineRule="auto"/>
        <w:ind w:left="1008" w:hanging="294"/>
        <w:jc w:val="both"/>
        <w:rPr>
          <w:rFonts w:ascii="Times New Roman" w:hAnsi="Times New Roman"/>
          <w:sz w:val="24"/>
          <w:szCs w:val="24"/>
        </w:rPr>
      </w:pPr>
      <w:r w:rsidRPr="0049059D">
        <w:rPr>
          <w:rFonts w:ascii="Times New Roman" w:hAnsi="Times New Roman"/>
          <w:b/>
          <w:sz w:val="24"/>
          <w:szCs w:val="24"/>
        </w:rPr>
        <w:t xml:space="preserve">a. </w:t>
      </w:r>
      <w:r w:rsidRPr="0049059D">
        <w:rPr>
          <w:rFonts w:ascii="Times New Roman" w:hAnsi="Times New Roman"/>
          <w:sz w:val="24"/>
          <w:szCs w:val="24"/>
        </w:rPr>
        <w:t xml:space="preserve">Mengidentifikasi tingkat kemampuan klien Gangguan Mental Organik (GMO) dalam mengontrol halusinasi sebelum dilakukan Terapi Aktifitas </w:t>
      </w:r>
      <w:r w:rsidRPr="0049059D">
        <w:rPr>
          <w:rFonts w:ascii="Times New Roman" w:hAnsi="Times New Roman"/>
          <w:sz w:val="24"/>
          <w:szCs w:val="24"/>
        </w:rPr>
        <w:lastRenderedPageBreak/>
        <w:t>Kelompok (TAK) Stimulasi Persepsi : Halusinasi di RSJ. Dr. Radjiman Wediodiningrat Lawang.</w:t>
      </w:r>
    </w:p>
    <w:p w:rsidR="0049059D" w:rsidRPr="0049059D" w:rsidRDefault="0049059D" w:rsidP="0049059D">
      <w:pPr>
        <w:spacing w:after="0" w:line="480" w:lineRule="auto"/>
        <w:ind w:left="1008" w:hanging="294"/>
        <w:jc w:val="both"/>
        <w:rPr>
          <w:rFonts w:ascii="Times New Roman" w:hAnsi="Times New Roman"/>
          <w:b/>
          <w:sz w:val="24"/>
          <w:szCs w:val="24"/>
        </w:rPr>
      </w:pPr>
      <w:r w:rsidRPr="0049059D">
        <w:rPr>
          <w:rFonts w:ascii="Times New Roman" w:hAnsi="Times New Roman"/>
          <w:b/>
          <w:sz w:val="24"/>
          <w:szCs w:val="24"/>
        </w:rPr>
        <w:t xml:space="preserve">b.  </w:t>
      </w:r>
      <w:r w:rsidRPr="0049059D">
        <w:rPr>
          <w:rFonts w:ascii="Times New Roman" w:hAnsi="Times New Roman"/>
          <w:sz w:val="24"/>
          <w:szCs w:val="24"/>
        </w:rPr>
        <w:t>Mengidentifikasi  tingkat   kemampuan  klien Gangguan  Mental Organik (GMO) dalam mengontrol halusinasi sesudah dilakukan Terapi Aktifitas Kelompok (TAK) Stimulasi Persepsi : Halusinasi di RSJ. Dr. Radjiman Wediodiningrat Lawang.</w:t>
      </w:r>
    </w:p>
    <w:p w:rsidR="0049059D" w:rsidRPr="0049059D" w:rsidRDefault="0049059D" w:rsidP="0049059D">
      <w:pPr>
        <w:spacing w:after="0" w:line="480" w:lineRule="auto"/>
        <w:ind w:left="1008" w:hanging="294"/>
        <w:jc w:val="both"/>
        <w:rPr>
          <w:rFonts w:ascii="Times New Roman" w:hAnsi="Times New Roman"/>
          <w:sz w:val="24"/>
          <w:szCs w:val="24"/>
        </w:rPr>
      </w:pPr>
      <w:bookmarkStart w:id="0" w:name="_GoBack"/>
      <w:r w:rsidRPr="0049059D">
        <w:rPr>
          <w:rFonts w:ascii="Times New Roman" w:hAnsi="Times New Roman"/>
          <w:b/>
          <w:sz w:val="24"/>
          <w:szCs w:val="24"/>
        </w:rPr>
        <w:t xml:space="preserve">c.  </w:t>
      </w:r>
      <w:r w:rsidRPr="0049059D">
        <w:rPr>
          <w:rFonts w:ascii="Times New Roman" w:hAnsi="Times New Roman"/>
          <w:sz w:val="24"/>
          <w:szCs w:val="24"/>
        </w:rPr>
        <w:t xml:space="preserve">Menganalisis  pengaruh  Terapi  Aktifitas  Kelompok ( TAK )  Stimulasi </w:t>
      </w:r>
      <w:bookmarkEnd w:id="0"/>
      <w:r w:rsidRPr="0049059D">
        <w:rPr>
          <w:rFonts w:ascii="Times New Roman" w:hAnsi="Times New Roman"/>
          <w:sz w:val="24"/>
          <w:szCs w:val="24"/>
        </w:rPr>
        <w:t>Persepsi : Halusinasi terhadap tingkat kemampuan klien Gangguan Mental Organik (GMO) dalam mengontrol halusinasi di RSJ. Dr. Radjiman Wediodiningrat Lawang.</w:t>
      </w:r>
    </w:p>
    <w:p w:rsidR="0049059D" w:rsidRPr="0049059D" w:rsidRDefault="0049059D" w:rsidP="0049059D">
      <w:pPr>
        <w:pStyle w:val="ListParagraph"/>
        <w:widowControl w:val="0"/>
        <w:numPr>
          <w:ilvl w:val="1"/>
          <w:numId w:val="4"/>
        </w:numPr>
        <w:autoSpaceDE w:val="0"/>
        <w:autoSpaceDN w:val="0"/>
        <w:spacing w:after="0" w:line="480" w:lineRule="auto"/>
        <w:ind w:left="378"/>
        <w:contextualSpacing w:val="0"/>
        <w:jc w:val="both"/>
        <w:rPr>
          <w:rFonts w:ascii="Times New Roman" w:hAnsi="Times New Roman"/>
          <w:b/>
          <w:sz w:val="24"/>
          <w:szCs w:val="24"/>
        </w:rPr>
      </w:pPr>
      <w:r w:rsidRPr="0049059D">
        <w:rPr>
          <w:rFonts w:ascii="Times New Roman" w:hAnsi="Times New Roman"/>
          <w:b/>
          <w:sz w:val="24"/>
          <w:szCs w:val="24"/>
        </w:rPr>
        <w:t>Manfaat Penelitian</w:t>
      </w:r>
    </w:p>
    <w:p w:rsidR="0049059D" w:rsidRPr="0049059D" w:rsidRDefault="0049059D" w:rsidP="0049059D">
      <w:pPr>
        <w:pStyle w:val="ListParagraph"/>
        <w:widowControl w:val="0"/>
        <w:numPr>
          <w:ilvl w:val="0"/>
          <w:numId w:val="6"/>
        </w:numPr>
        <w:autoSpaceDE w:val="0"/>
        <w:autoSpaceDN w:val="0"/>
        <w:spacing w:after="0" w:line="480" w:lineRule="auto"/>
        <w:contextualSpacing w:val="0"/>
        <w:jc w:val="both"/>
        <w:rPr>
          <w:rFonts w:ascii="Times New Roman" w:hAnsi="Times New Roman"/>
          <w:b/>
          <w:sz w:val="24"/>
          <w:szCs w:val="24"/>
        </w:rPr>
      </w:pPr>
      <w:r w:rsidRPr="0049059D">
        <w:rPr>
          <w:rFonts w:ascii="Times New Roman" w:hAnsi="Times New Roman"/>
          <w:b/>
          <w:sz w:val="24"/>
          <w:szCs w:val="24"/>
        </w:rPr>
        <w:t>Teoritis.</w:t>
      </w:r>
    </w:p>
    <w:p w:rsidR="0049059D" w:rsidRPr="0049059D" w:rsidRDefault="0049059D" w:rsidP="0049059D">
      <w:pPr>
        <w:pStyle w:val="BodyText"/>
        <w:spacing w:line="480" w:lineRule="auto"/>
        <w:ind w:left="714" w:firstLine="490"/>
        <w:rPr>
          <w:lang w:val="id-ID"/>
        </w:rPr>
      </w:pPr>
      <w:proofErr w:type="spellStart"/>
      <w:r w:rsidRPr="0049059D">
        <w:t>Dapat</w:t>
      </w:r>
      <w:proofErr w:type="spellEnd"/>
      <w:r w:rsidRPr="0049059D">
        <w:t xml:space="preserve"> </w:t>
      </w:r>
      <w:proofErr w:type="spellStart"/>
      <w:r w:rsidRPr="0049059D">
        <w:t>memberikan</w:t>
      </w:r>
      <w:proofErr w:type="spellEnd"/>
      <w:r w:rsidRPr="0049059D">
        <w:t xml:space="preserve"> </w:t>
      </w:r>
      <w:proofErr w:type="spellStart"/>
      <w:r w:rsidRPr="0049059D">
        <w:t>sumbangan</w:t>
      </w:r>
      <w:proofErr w:type="spellEnd"/>
      <w:r w:rsidRPr="0049059D">
        <w:t xml:space="preserve"> </w:t>
      </w:r>
      <w:proofErr w:type="spellStart"/>
      <w:r w:rsidRPr="0049059D">
        <w:t>pemikiran</w:t>
      </w:r>
      <w:proofErr w:type="spellEnd"/>
      <w:r w:rsidRPr="0049059D">
        <w:t xml:space="preserve"> </w:t>
      </w:r>
      <w:proofErr w:type="spellStart"/>
      <w:r w:rsidRPr="0049059D">
        <w:t>dan</w:t>
      </w:r>
      <w:proofErr w:type="spellEnd"/>
      <w:r w:rsidRPr="0049059D">
        <w:t xml:space="preserve"> </w:t>
      </w:r>
      <w:proofErr w:type="spellStart"/>
      <w:r w:rsidRPr="0049059D">
        <w:t>acuan</w:t>
      </w:r>
      <w:proofErr w:type="spellEnd"/>
      <w:r w:rsidRPr="0049059D">
        <w:t xml:space="preserve"> </w:t>
      </w:r>
      <w:proofErr w:type="spellStart"/>
      <w:r w:rsidRPr="0049059D">
        <w:t>bagi</w:t>
      </w:r>
      <w:proofErr w:type="spellEnd"/>
      <w:r w:rsidRPr="0049059D">
        <w:t xml:space="preserve"> </w:t>
      </w:r>
      <w:proofErr w:type="spellStart"/>
      <w:r w:rsidRPr="0049059D">
        <w:t>ilmu</w:t>
      </w:r>
      <w:proofErr w:type="spellEnd"/>
      <w:r w:rsidRPr="0049059D">
        <w:t xml:space="preserve"> </w:t>
      </w:r>
      <w:proofErr w:type="spellStart"/>
      <w:r w:rsidRPr="0049059D">
        <w:t>pengetahuan</w:t>
      </w:r>
      <w:proofErr w:type="spellEnd"/>
      <w:r w:rsidRPr="0049059D">
        <w:t xml:space="preserve"> </w:t>
      </w:r>
      <w:proofErr w:type="spellStart"/>
      <w:r w:rsidRPr="0049059D">
        <w:t>tentang</w:t>
      </w:r>
      <w:proofErr w:type="spellEnd"/>
      <w:r w:rsidRPr="0049059D">
        <w:t xml:space="preserve"> </w:t>
      </w:r>
      <w:proofErr w:type="spellStart"/>
      <w:r w:rsidRPr="0049059D">
        <w:t>pengaruh</w:t>
      </w:r>
      <w:proofErr w:type="spellEnd"/>
      <w:r w:rsidRPr="0049059D">
        <w:t xml:space="preserve"> TAK </w:t>
      </w:r>
      <w:proofErr w:type="spellStart"/>
      <w:r w:rsidRPr="0049059D">
        <w:t>stimulasi</w:t>
      </w:r>
      <w:proofErr w:type="spellEnd"/>
      <w:r w:rsidRPr="0049059D">
        <w:t xml:space="preserve"> </w:t>
      </w:r>
      <w:proofErr w:type="spellStart"/>
      <w:r w:rsidRPr="0049059D">
        <w:t>persepsi</w:t>
      </w:r>
      <w:proofErr w:type="spellEnd"/>
      <w:r w:rsidRPr="0049059D">
        <w:rPr>
          <w:spacing w:val="-7"/>
          <w:lang w:val="id-ID"/>
        </w:rPr>
        <w:t xml:space="preserve">: </w:t>
      </w:r>
      <w:proofErr w:type="spellStart"/>
      <w:r w:rsidRPr="0049059D">
        <w:t>halusinasi</w:t>
      </w:r>
      <w:proofErr w:type="spellEnd"/>
      <w:r w:rsidRPr="0049059D">
        <w:t>.</w:t>
      </w:r>
    </w:p>
    <w:p w:rsidR="0049059D" w:rsidRPr="0049059D" w:rsidRDefault="0049059D" w:rsidP="0049059D">
      <w:pPr>
        <w:pStyle w:val="ListParagraph"/>
        <w:widowControl w:val="0"/>
        <w:numPr>
          <w:ilvl w:val="0"/>
          <w:numId w:val="6"/>
        </w:numPr>
        <w:autoSpaceDE w:val="0"/>
        <w:autoSpaceDN w:val="0"/>
        <w:spacing w:after="0" w:line="480" w:lineRule="auto"/>
        <w:contextualSpacing w:val="0"/>
        <w:jc w:val="both"/>
        <w:rPr>
          <w:rFonts w:ascii="Times New Roman" w:hAnsi="Times New Roman"/>
          <w:b/>
          <w:sz w:val="24"/>
          <w:szCs w:val="24"/>
        </w:rPr>
      </w:pPr>
      <w:r w:rsidRPr="0049059D">
        <w:rPr>
          <w:rFonts w:ascii="Times New Roman" w:hAnsi="Times New Roman"/>
          <w:b/>
          <w:sz w:val="24"/>
          <w:szCs w:val="24"/>
        </w:rPr>
        <w:t>Praktis.</w:t>
      </w:r>
    </w:p>
    <w:p w:rsidR="0049059D" w:rsidRPr="0049059D" w:rsidRDefault="0049059D" w:rsidP="0049059D">
      <w:pPr>
        <w:pStyle w:val="BodyText"/>
        <w:numPr>
          <w:ilvl w:val="0"/>
          <w:numId w:val="7"/>
        </w:numPr>
        <w:spacing w:line="480" w:lineRule="auto"/>
        <w:ind w:left="1092"/>
        <w:rPr>
          <w:lang w:val="id-ID"/>
        </w:rPr>
      </w:pPr>
      <w:r w:rsidRPr="0049059D">
        <w:rPr>
          <w:lang w:val="id-ID"/>
        </w:rPr>
        <w:t>Hasil penelitian ini d</w:t>
      </w:r>
      <w:proofErr w:type="spellStart"/>
      <w:r w:rsidRPr="0049059D">
        <w:t>apat</w:t>
      </w:r>
      <w:proofErr w:type="spellEnd"/>
      <w:r w:rsidRPr="0049059D">
        <w:t xml:space="preserve"> </w:t>
      </w:r>
      <w:proofErr w:type="spellStart"/>
      <w:r w:rsidRPr="0049059D">
        <w:t>dijadikan</w:t>
      </w:r>
      <w:proofErr w:type="spellEnd"/>
      <w:r w:rsidRPr="0049059D">
        <w:t xml:space="preserve"> </w:t>
      </w:r>
      <w:proofErr w:type="spellStart"/>
      <w:r w:rsidRPr="0049059D">
        <w:t>sebagai</w:t>
      </w:r>
      <w:proofErr w:type="spellEnd"/>
      <w:r w:rsidRPr="0049059D">
        <w:t xml:space="preserve"> </w:t>
      </w:r>
      <w:proofErr w:type="spellStart"/>
      <w:r w:rsidRPr="0049059D">
        <w:t>gambaran</w:t>
      </w:r>
      <w:proofErr w:type="spellEnd"/>
      <w:r w:rsidRPr="0049059D">
        <w:t xml:space="preserve"> </w:t>
      </w:r>
      <w:proofErr w:type="spellStart"/>
      <w:r w:rsidRPr="0049059D">
        <w:rPr>
          <w:spacing w:val="-3"/>
        </w:rPr>
        <w:t>tentang</w:t>
      </w:r>
      <w:proofErr w:type="spellEnd"/>
      <w:r w:rsidRPr="0049059D">
        <w:rPr>
          <w:spacing w:val="-3"/>
        </w:rPr>
        <w:t xml:space="preserve"> </w:t>
      </w:r>
      <w:proofErr w:type="spellStart"/>
      <w:r w:rsidRPr="0049059D">
        <w:t>pengaruh</w:t>
      </w:r>
      <w:proofErr w:type="spellEnd"/>
      <w:r w:rsidRPr="0049059D">
        <w:t xml:space="preserve"> </w:t>
      </w:r>
      <w:proofErr w:type="spellStart"/>
      <w:r w:rsidRPr="0049059D">
        <w:t>pelaksanaan</w:t>
      </w:r>
      <w:proofErr w:type="spellEnd"/>
      <w:r w:rsidRPr="0049059D">
        <w:t xml:space="preserve"> TAK </w:t>
      </w:r>
      <w:proofErr w:type="spellStart"/>
      <w:r w:rsidRPr="0049059D">
        <w:t>stimulasi</w:t>
      </w:r>
      <w:proofErr w:type="spellEnd"/>
      <w:r w:rsidRPr="0049059D">
        <w:t xml:space="preserve"> </w:t>
      </w:r>
      <w:proofErr w:type="spellStart"/>
      <w:r w:rsidRPr="0049059D">
        <w:t>persepsi</w:t>
      </w:r>
      <w:proofErr w:type="spellEnd"/>
      <w:r w:rsidRPr="0049059D">
        <w:t xml:space="preserve"> </w:t>
      </w:r>
      <w:r w:rsidRPr="0049059D">
        <w:rPr>
          <w:lang w:val="id-ID"/>
        </w:rPr>
        <w:t xml:space="preserve">: </w:t>
      </w:r>
      <w:proofErr w:type="spellStart"/>
      <w:r w:rsidRPr="0049059D">
        <w:t>halusinasi</w:t>
      </w:r>
      <w:proofErr w:type="spellEnd"/>
      <w:r w:rsidRPr="0049059D">
        <w:t xml:space="preserve"> </w:t>
      </w:r>
      <w:proofErr w:type="spellStart"/>
      <w:r w:rsidRPr="0049059D">
        <w:t>dan</w:t>
      </w:r>
      <w:proofErr w:type="spellEnd"/>
      <w:r w:rsidRPr="0049059D">
        <w:t xml:space="preserve"> </w:t>
      </w:r>
      <w:proofErr w:type="spellStart"/>
      <w:r w:rsidRPr="0049059D">
        <w:t>diharapkan</w:t>
      </w:r>
      <w:proofErr w:type="spellEnd"/>
      <w:r w:rsidRPr="0049059D">
        <w:t xml:space="preserve"> </w:t>
      </w:r>
      <w:proofErr w:type="spellStart"/>
      <w:r w:rsidRPr="0049059D">
        <w:t>pelaksanaan</w:t>
      </w:r>
      <w:proofErr w:type="spellEnd"/>
      <w:r w:rsidRPr="0049059D">
        <w:t xml:space="preserve"> TAK </w:t>
      </w:r>
      <w:proofErr w:type="spellStart"/>
      <w:r w:rsidRPr="0049059D">
        <w:t>menjadi</w:t>
      </w:r>
      <w:proofErr w:type="spellEnd"/>
      <w:r w:rsidRPr="0049059D">
        <w:t xml:space="preserve"> </w:t>
      </w:r>
      <w:proofErr w:type="spellStart"/>
      <w:r w:rsidRPr="0049059D">
        <w:t>salah</w:t>
      </w:r>
      <w:proofErr w:type="spellEnd"/>
      <w:r w:rsidRPr="0049059D">
        <w:t xml:space="preserve"> </w:t>
      </w:r>
      <w:proofErr w:type="spellStart"/>
      <w:r w:rsidRPr="0049059D">
        <w:t>satu</w:t>
      </w:r>
      <w:proofErr w:type="spellEnd"/>
      <w:r w:rsidRPr="0049059D">
        <w:t xml:space="preserve"> </w:t>
      </w:r>
      <w:proofErr w:type="spellStart"/>
      <w:r w:rsidRPr="0049059D">
        <w:t>terapi</w:t>
      </w:r>
      <w:proofErr w:type="spellEnd"/>
      <w:r w:rsidRPr="0049059D">
        <w:t xml:space="preserve"> </w:t>
      </w:r>
      <w:proofErr w:type="spellStart"/>
      <w:r w:rsidRPr="0049059D">
        <w:t>modalitas</w:t>
      </w:r>
      <w:proofErr w:type="spellEnd"/>
      <w:r w:rsidRPr="0049059D">
        <w:t xml:space="preserve"> </w:t>
      </w:r>
      <w:proofErr w:type="spellStart"/>
      <w:r w:rsidRPr="0049059D">
        <w:t>rutin</w:t>
      </w:r>
      <w:proofErr w:type="spellEnd"/>
      <w:r w:rsidRPr="0049059D">
        <w:t xml:space="preserve"> </w:t>
      </w:r>
      <w:proofErr w:type="spellStart"/>
      <w:r w:rsidRPr="0049059D">
        <w:t>dan</w:t>
      </w:r>
      <w:proofErr w:type="spellEnd"/>
      <w:r w:rsidRPr="0049059D">
        <w:t xml:space="preserve"> </w:t>
      </w:r>
      <w:proofErr w:type="spellStart"/>
      <w:r w:rsidRPr="0049059D">
        <w:t>membudaya</w:t>
      </w:r>
      <w:proofErr w:type="spellEnd"/>
      <w:r w:rsidRPr="0049059D">
        <w:t xml:space="preserve"> di RSJ. DR </w:t>
      </w:r>
      <w:proofErr w:type="spellStart"/>
      <w:r w:rsidRPr="0049059D">
        <w:t>Radjiman</w:t>
      </w:r>
      <w:proofErr w:type="spellEnd"/>
      <w:r w:rsidRPr="0049059D">
        <w:t xml:space="preserve"> </w:t>
      </w:r>
      <w:proofErr w:type="spellStart"/>
      <w:r w:rsidRPr="0049059D">
        <w:t>Wediodiningrat</w:t>
      </w:r>
      <w:proofErr w:type="spellEnd"/>
      <w:r w:rsidRPr="0049059D">
        <w:t xml:space="preserve"> </w:t>
      </w:r>
      <w:proofErr w:type="spellStart"/>
      <w:r w:rsidRPr="0049059D">
        <w:t>Lawang</w:t>
      </w:r>
      <w:proofErr w:type="spellEnd"/>
      <w:r w:rsidRPr="0049059D">
        <w:t>.</w:t>
      </w:r>
    </w:p>
    <w:p w:rsidR="0049059D" w:rsidRPr="0049059D" w:rsidRDefault="0049059D" w:rsidP="0049059D">
      <w:pPr>
        <w:pStyle w:val="BodyText"/>
        <w:numPr>
          <w:ilvl w:val="0"/>
          <w:numId w:val="7"/>
        </w:numPr>
        <w:spacing w:line="480" w:lineRule="auto"/>
        <w:ind w:left="1092"/>
        <w:rPr>
          <w:lang w:val="id-ID"/>
        </w:rPr>
      </w:pPr>
      <w:r w:rsidRPr="0049059D">
        <w:rPr>
          <w:lang w:val="id-ID"/>
        </w:rPr>
        <w:t>Hasil penelitian</w:t>
      </w:r>
      <w:r w:rsidRPr="0049059D">
        <w:t xml:space="preserve"> </w:t>
      </w:r>
      <w:proofErr w:type="spellStart"/>
      <w:r w:rsidRPr="0049059D">
        <w:t>ini</w:t>
      </w:r>
      <w:proofErr w:type="spellEnd"/>
      <w:r w:rsidRPr="0049059D">
        <w:t xml:space="preserve"> </w:t>
      </w:r>
      <w:proofErr w:type="spellStart"/>
      <w:r w:rsidRPr="0049059D">
        <w:t>dapat</w:t>
      </w:r>
      <w:proofErr w:type="spellEnd"/>
      <w:r w:rsidRPr="0049059D">
        <w:t xml:space="preserve"> </w:t>
      </w:r>
      <w:proofErr w:type="spellStart"/>
      <w:r w:rsidRPr="0049059D">
        <w:t>memberikan</w:t>
      </w:r>
      <w:proofErr w:type="spellEnd"/>
      <w:r w:rsidRPr="0049059D">
        <w:t xml:space="preserve"> </w:t>
      </w:r>
      <w:proofErr w:type="spellStart"/>
      <w:r w:rsidRPr="0049059D">
        <w:rPr>
          <w:spacing w:val="-3"/>
        </w:rPr>
        <w:t>sumbangan</w:t>
      </w:r>
      <w:proofErr w:type="spellEnd"/>
      <w:r w:rsidRPr="0049059D">
        <w:rPr>
          <w:spacing w:val="-3"/>
        </w:rPr>
        <w:t xml:space="preserve"> </w:t>
      </w:r>
      <w:proofErr w:type="spellStart"/>
      <w:r w:rsidRPr="0049059D">
        <w:t>informasi</w:t>
      </w:r>
      <w:proofErr w:type="spellEnd"/>
      <w:r w:rsidRPr="0049059D">
        <w:t xml:space="preserve"> </w:t>
      </w:r>
      <w:proofErr w:type="spellStart"/>
      <w:r w:rsidRPr="0049059D">
        <w:t>bagi</w:t>
      </w:r>
      <w:proofErr w:type="spellEnd"/>
      <w:r w:rsidRPr="0049059D">
        <w:t xml:space="preserve"> </w:t>
      </w:r>
      <w:proofErr w:type="spellStart"/>
      <w:r w:rsidRPr="0049059D">
        <w:t>masyarakat</w:t>
      </w:r>
      <w:proofErr w:type="spellEnd"/>
      <w:r w:rsidRPr="0049059D">
        <w:t xml:space="preserve"> agar </w:t>
      </w:r>
      <w:proofErr w:type="spellStart"/>
      <w:r w:rsidRPr="0049059D">
        <w:t>dapat</w:t>
      </w:r>
      <w:proofErr w:type="spellEnd"/>
      <w:r w:rsidRPr="0049059D">
        <w:t xml:space="preserve"> </w:t>
      </w:r>
      <w:proofErr w:type="spellStart"/>
      <w:r w:rsidRPr="0049059D">
        <w:t>memberikan</w:t>
      </w:r>
      <w:proofErr w:type="spellEnd"/>
      <w:r w:rsidRPr="0049059D">
        <w:t xml:space="preserve"> </w:t>
      </w:r>
      <w:proofErr w:type="spellStart"/>
      <w:r w:rsidRPr="0049059D">
        <w:t>dukungan</w:t>
      </w:r>
      <w:proofErr w:type="spellEnd"/>
      <w:r w:rsidRPr="0049059D">
        <w:t xml:space="preserve"> </w:t>
      </w:r>
      <w:r w:rsidRPr="0049059D">
        <w:rPr>
          <w:lang w:val="id-ID"/>
        </w:rPr>
        <w:t xml:space="preserve">moral dan </w:t>
      </w:r>
      <w:proofErr w:type="spellStart"/>
      <w:r w:rsidRPr="0049059D">
        <w:t>sosial</w:t>
      </w:r>
      <w:proofErr w:type="spellEnd"/>
      <w:r w:rsidRPr="0049059D">
        <w:t xml:space="preserve"> </w:t>
      </w:r>
      <w:proofErr w:type="spellStart"/>
      <w:r w:rsidRPr="0049059D">
        <w:t>kepada</w:t>
      </w:r>
      <w:proofErr w:type="spellEnd"/>
      <w:r w:rsidRPr="0049059D">
        <w:t xml:space="preserve"> </w:t>
      </w:r>
      <w:proofErr w:type="spellStart"/>
      <w:r w:rsidRPr="0049059D">
        <w:rPr>
          <w:spacing w:val="-3"/>
        </w:rPr>
        <w:t>keluarga</w:t>
      </w:r>
      <w:proofErr w:type="spellEnd"/>
      <w:r w:rsidRPr="0049059D">
        <w:rPr>
          <w:spacing w:val="-3"/>
        </w:rPr>
        <w:t xml:space="preserve"> </w:t>
      </w:r>
      <w:proofErr w:type="spellStart"/>
      <w:r w:rsidRPr="0049059D">
        <w:t>dan</w:t>
      </w:r>
      <w:proofErr w:type="spellEnd"/>
      <w:r w:rsidRPr="0049059D">
        <w:t xml:space="preserve"> </w:t>
      </w:r>
      <w:proofErr w:type="spellStart"/>
      <w:r w:rsidRPr="0049059D">
        <w:t>pasienhalusinasi</w:t>
      </w:r>
      <w:proofErr w:type="spellEnd"/>
      <w:r w:rsidRPr="0049059D">
        <w:t>.</w:t>
      </w:r>
    </w:p>
    <w:p w:rsidR="0049059D" w:rsidRPr="0049059D" w:rsidRDefault="0049059D" w:rsidP="0049059D">
      <w:pPr>
        <w:pStyle w:val="BodyText"/>
        <w:numPr>
          <w:ilvl w:val="0"/>
          <w:numId w:val="7"/>
        </w:numPr>
        <w:spacing w:line="480" w:lineRule="auto"/>
        <w:ind w:left="1092"/>
        <w:rPr>
          <w:lang w:val="id-ID"/>
        </w:rPr>
      </w:pPr>
      <w:r w:rsidRPr="0049059D">
        <w:rPr>
          <w:lang w:val="id-ID"/>
        </w:rPr>
        <w:t>Sebagai</w:t>
      </w:r>
      <w:r w:rsidRPr="0049059D">
        <w:t xml:space="preserve"> </w:t>
      </w:r>
      <w:r w:rsidRPr="0049059D">
        <w:rPr>
          <w:lang w:val="id-ID"/>
        </w:rPr>
        <w:t>pedoman</w:t>
      </w:r>
      <w:r w:rsidRPr="0049059D">
        <w:t xml:space="preserve"> </w:t>
      </w:r>
      <w:proofErr w:type="spellStart"/>
      <w:r w:rsidRPr="0049059D">
        <w:t>untuk</w:t>
      </w:r>
      <w:proofErr w:type="spellEnd"/>
      <w:r w:rsidRPr="0049059D">
        <w:t xml:space="preserve"> </w:t>
      </w:r>
      <w:proofErr w:type="spellStart"/>
      <w:r w:rsidRPr="0049059D">
        <w:t>melakukan</w:t>
      </w:r>
      <w:proofErr w:type="spellEnd"/>
      <w:r w:rsidRPr="0049059D">
        <w:t xml:space="preserve"> </w:t>
      </w:r>
      <w:proofErr w:type="spellStart"/>
      <w:r w:rsidRPr="0049059D">
        <w:t>riset</w:t>
      </w:r>
      <w:proofErr w:type="spellEnd"/>
      <w:r w:rsidRPr="0049059D">
        <w:t xml:space="preserve"> </w:t>
      </w:r>
      <w:proofErr w:type="spellStart"/>
      <w:r w:rsidRPr="0049059D">
        <w:t>selanjutnya</w:t>
      </w:r>
      <w:proofErr w:type="spellEnd"/>
      <w:r w:rsidRPr="0049059D">
        <w:t xml:space="preserve"> yang </w:t>
      </w:r>
      <w:proofErr w:type="spellStart"/>
      <w:r w:rsidRPr="0049059D">
        <w:t>berhubungan</w:t>
      </w:r>
      <w:proofErr w:type="spellEnd"/>
      <w:r w:rsidRPr="0049059D">
        <w:t xml:space="preserve"> </w:t>
      </w:r>
      <w:proofErr w:type="spellStart"/>
      <w:r w:rsidRPr="0049059D">
        <w:t>dengan</w:t>
      </w:r>
      <w:proofErr w:type="spellEnd"/>
      <w:r w:rsidRPr="0049059D">
        <w:t xml:space="preserve"> </w:t>
      </w:r>
      <w:proofErr w:type="spellStart"/>
      <w:r w:rsidRPr="0049059D">
        <w:t>pengaruh</w:t>
      </w:r>
      <w:proofErr w:type="spellEnd"/>
      <w:r w:rsidRPr="0049059D">
        <w:t xml:space="preserve">  TAK  </w:t>
      </w:r>
      <w:proofErr w:type="spellStart"/>
      <w:r w:rsidRPr="0049059D">
        <w:t>stimulasi</w:t>
      </w:r>
      <w:proofErr w:type="spellEnd"/>
      <w:r w:rsidRPr="0049059D">
        <w:t xml:space="preserve">  </w:t>
      </w:r>
      <w:proofErr w:type="spellStart"/>
      <w:r w:rsidRPr="0049059D">
        <w:t>persepsi</w:t>
      </w:r>
      <w:proofErr w:type="spellEnd"/>
      <w:r w:rsidRPr="0049059D">
        <w:rPr>
          <w:lang w:val="id-ID"/>
        </w:rPr>
        <w:t xml:space="preserve"> :</w:t>
      </w:r>
      <w:r w:rsidRPr="0049059D">
        <w:t xml:space="preserve"> </w:t>
      </w:r>
      <w:proofErr w:type="spellStart"/>
      <w:r w:rsidRPr="0049059D">
        <w:t>halusinasi</w:t>
      </w:r>
      <w:proofErr w:type="spellEnd"/>
      <w:r w:rsidRPr="0049059D">
        <w:t>.</w:t>
      </w:r>
    </w:p>
    <w:p w:rsidR="000B508C" w:rsidRPr="0049059D" w:rsidRDefault="000B508C" w:rsidP="0049059D">
      <w:pPr>
        <w:rPr>
          <w:rFonts w:ascii="Times New Roman" w:hAnsi="Times New Roman"/>
        </w:rPr>
      </w:pPr>
    </w:p>
    <w:sectPr w:rsidR="000B508C" w:rsidRPr="0049059D" w:rsidSect="009F6102">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169E1"/>
    <w:multiLevelType w:val="multilevel"/>
    <w:tmpl w:val="1B8169E1"/>
    <w:lvl w:ilvl="0">
      <w:start w:val="1"/>
      <w:numFmt w:val="upperLetter"/>
      <w:lvlText w:val="%1."/>
      <w:lvlJc w:val="left"/>
      <w:pPr>
        <w:ind w:left="580" w:hanging="360"/>
      </w:pPr>
      <w:rPr>
        <w:rFonts w:hint="default"/>
        <w:sz w:val="24"/>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1">
    <w:nsid w:val="1C511078"/>
    <w:multiLevelType w:val="multilevel"/>
    <w:tmpl w:val="1C51107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7BB6AAD"/>
    <w:multiLevelType w:val="multilevel"/>
    <w:tmpl w:val="27BB6A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A0B674A"/>
    <w:multiLevelType w:val="multilevel"/>
    <w:tmpl w:val="3A0B6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A310D7"/>
    <w:multiLevelType w:val="multilevel"/>
    <w:tmpl w:val="52A310D7"/>
    <w:lvl w:ilvl="0">
      <w:start w:val="1"/>
      <w:numFmt w:val="lowerLetter"/>
      <w:lvlText w:val="%1."/>
      <w:lvlJc w:val="left"/>
      <w:pPr>
        <w:ind w:left="1756" w:hanging="360"/>
      </w:pPr>
    </w:lvl>
    <w:lvl w:ilvl="1">
      <w:start w:val="1"/>
      <w:numFmt w:val="lowerLetter"/>
      <w:lvlText w:val="%2."/>
      <w:lvlJc w:val="left"/>
      <w:pPr>
        <w:ind w:left="2476" w:hanging="360"/>
      </w:pPr>
    </w:lvl>
    <w:lvl w:ilvl="2">
      <w:start w:val="1"/>
      <w:numFmt w:val="lowerRoman"/>
      <w:lvlText w:val="%3."/>
      <w:lvlJc w:val="right"/>
      <w:pPr>
        <w:ind w:left="3196" w:hanging="180"/>
      </w:pPr>
    </w:lvl>
    <w:lvl w:ilvl="3">
      <w:start w:val="1"/>
      <w:numFmt w:val="decimal"/>
      <w:lvlText w:val="%4."/>
      <w:lvlJc w:val="left"/>
      <w:pPr>
        <w:ind w:left="3916" w:hanging="360"/>
      </w:pPr>
    </w:lvl>
    <w:lvl w:ilvl="4">
      <w:start w:val="1"/>
      <w:numFmt w:val="lowerLetter"/>
      <w:lvlText w:val="%5."/>
      <w:lvlJc w:val="left"/>
      <w:pPr>
        <w:ind w:left="4636" w:hanging="360"/>
      </w:pPr>
    </w:lvl>
    <w:lvl w:ilvl="5">
      <w:start w:val="1"/>
      <w:numFmt w:val="lowerRoman"/>
      <w:lvlText w:val="%6."/>
      <w:lvlJc w:val="right"/>
      <w:pPr>
        <w:ind w:left="5356" w:hanging="180"/>
      </w:pPr>
    </w:lvl>
    <w:lvl w:ilvl="6">
      <w:start w:val="1"/>
      <w:numFmt w:val="decimal"/>
      <w:lvlText w:val="%7."/>
      <w:lvlJc w:val="left"/>
      <w:pPr>
        <w:ind w:left="6076" w:hanging="360"/>
      </w:pPr>
    </w:lvl>
    <w:lvl w:ilvl="7">
      <w:start w:val="1"/>
      <w:numFmt w:val="lowerLetter"/>
      <w:lvlText w:val="%8."/>
      <w:lvlJc w:val="left"/>
      <w:pPr>
        <w:ind w:left="6796" w:hanging="360"/>
      </w:pPr>
    </w:lvl>
    <w:lvl w:ilvl="8">
      <w:start w:val="1"/>
      <w:numFmt w:val="lowerRoman"/>
      <w:lvlText w:val="%9."/>
      <w:lvlJc w:val="right"/>
      <w:pPr>
        <w:ind w:left="7516" w:hanging="180"/>
      </w:pPr>
    </w:lvl>
  </w:abstractNum>
  <w:abstractNum w:abstractNumId="5">
    <w:nsid w:val="6D786C38"/>
    <w:multiLevelType w:val="multilevel"/>
    <w:tmpl w:val="6D786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48869AC"/>
    <w:multiLevelType w:val="multilevel"/>
    <w:tmpl w:val="748869AC"/>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02"/>
    <w:rsid w:val="0001330F"/>
    <w:rsid w:val="00063C1C"/>
    <w:rsid w:val="000B508C"/>
    <w:rsid w:val="0049059D"/>
    <w:rsid w:val="005F67D5"/>
    <w:rsid w:val="00620446"/>
    <w:rsid w:val="007E377C"/>
    <w:rsid w:val="0082340D"/>
    <w:rsid w:val="0095080E"/>
    <w:rsid w:val="00977637"/>
    <w:rsid w:val="009F6102"/>
    <w:rsid w:val="00A0052A"/>
    <w:rsid w:val="00AA0049"/>
    <w:rsid w:val="00AE4AA6"/>
    <w:rsid w:val="00BB3C0F"/>
    <w:rsid w:val="00D90F4B"/>
    <w:rsid w:val="00DE2C87"/>
    <w:rsid w:val="00F7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55254-638F-419D-9010-17D8EEB2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02"/>
    <w:rPr>
      <w:rFonts w:ascii="Calibri" w:eastAsia="Calibri" w:hAnsi="Calibri" w:cs="Times New Roman"/>
      <w:lang w:val="id-ID"/>
    </w:rPr>
  </w:style>
  <w:style w:type="paragraph" w:styleId="Heading1">
    <w:name w:val="heading 1"/>
    <w:basedOn w:val="Normal"/>
    <w:next w:val="Normal"/>
    <w:link w:val="Heading1Char"/>
    <w:uiPriority w:val="9"/>
    <w:qFormat/>
    <w:rsid w:val="009F6102"/>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02"/>
    <w:rPr>
      <w:rFonts w:ascii="Calibri Light" w:eastAsia="Times New Roman" w:hAnsi="Calibri Light" w:cs="Times New Roman"/>
      <w:b/>
      <w:bCs/>
      <w:kern w:val="32"/>
      <w:sz w:val="32"/>
      <w:szCs w:val="32"/>
      <w:lang w:val="id-ID"/>
    </w:rPr>
  </w:style>
  <w:style w:type="paragraph" w:styleId="ListParagraph">
    <w:name w:val="List Paragraph"/>
    <w:basedOn w:val="Normal"/>
    <w:link w:val="ListParagraphChar"/>
    <w:uiPriority w:val="34"/>
    <w:qFormat/>
    <w:rsid w:val="0082340D"/>
    <w:pPr>
      <w:ind w:left="720"/>
      <w:contextualSpacing/>
    </w:pPr>
  </w:style>
  <w:style w:type="character" w:styleId="Hyperlink">
    <w:name w:val="Hyperlink"/>
    <w:uiPriority w:val="99"/>
    <w:unhideWhenUsed/>
    <w:rsid w:val="0095080E"/>
    <w:rPr>
      <w:color w:val="0563C1"/>
      <w:u w:val="single"/>
    </w:rPr>
  </w:style>
  <w:style w:type="paragraph" w:styleId="TOC1">
    <w:name w:val="toc 1"/>
    <w:basedOn w:val="Normal"/>
    <w:next w:val="Normal"/>
    <w:uiPriority w:val="39"/>
    <w:unhideWhenUsed/>
    <w:rsid w:val="0095080E"/>
    <w:pPr>
      <w:tabs>
        <w:tab w:val="left" w:pos="880"/>
        <w:tab w:val="right" w:leader="dot" w:pos="8494"/>
      </w:tabs>
    </w:pPr>
    <w:rPr>
      <w:rFonts w:ascii="Times New Roman" w:hAnsi="Times New Roman"/>
      <w:b/>
      <w:sz w:val="24"/>
      <w:szCs w:val="24"/>
      <w:lang w:val="en-US"/>
    </w:rPr>
  </w:style>
  <w:style w:type="paragraph" w:styleId="TOC2">
    <w:name w:val="toc 2"/>
    <w:basedOn w:val="Normal"/>
    <w:next w:val="Normal"/>
    <w:uiPriority w:val="39"/>
    <w:unhideWhenUsed/>
    <w:rsid w:val="0095080E"/>
    <w:pPr>
      <w:tabs>
        <w:tab w:val="left" w:pos="660"/>
        <w:tab w:val="right" w:leader="dot" w:pos="8494"/>
      </w:tabs>
      <w:ind w:left="220"/>
    </w:pPr>
    <w:rPr>
      <w:rFonts w:ascii="Times New Roman" w:hAnsi="Times New Roman"/>
      <w:lang w:val="en-US"/>
    </w:rPr>
  </w:style>
  <w:style w:type="paragraph" w:styleId="TOC3">
    <w:name w:val="toc 3"/>
    <w:basedOn w:val="Normal"/>
    <w:next w:val="Normal"/>
    <w:uiPriority w:val="39"/>
    <w:unhideWhenUsed/>
    <w:rsid w:val="0095080E"/>
    <w:pPr>
      <w:ind w:left="440"/>
    </w:pPr>
  </w:style>
  <w:style w:type="paragraph" w:styleId="BodyText">
    <w:name w:val="Body Text"/>
    <w:basedOn w:val="Normal"/>
    <w:link w:val="BodyTextChar"/>
    <w:uiPriority w:val="1"/>
    <w:qFormat/>
    <w:rsid w:val="0049059D"/>
    <w:pPr>
      <w:widowControl w:val="0"/>
      <w:autoSpaceDE w:val="0"/>
      <w:autoSpaceDN w:val="0"/>
      <w:spacing w:after="0" w:line="240" w:lineRule="auto"/>
      <w:ind w:left="132"/>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qFormat/>
    <w:rsid w:val="0049059D"/>
    <w:rPr>
      <w:rFonts w:ascii="Times New Roman" w:eastAsia="Times New Roman" w:hAnsi="Times New Roman" w:cs="Times New Roman"/>
      <w:sz w:val="24"/>
      <w:szCs w:val="24"/>
    </w:rPr>
  </w:style>
  <w:style w:type="character" w:customStyle="1" w:styleId="fontstyle01">
    <w:name w:val="fontstyle01"/>
    <w:basedOn w:val="DefaultParagraphFont"/>
    <w:qFormat/>
    <w:rsid w:val="0049059D"/>
    <w:rPr>
      <w:rFonts w:ascii="CIDFont+F1" w:hAnsi="CIDFont+F1" w:hint="default"/>
      <w:color w:val="000000"/>
      <w:sz w:val="24"/>
      <w:szCs w:val="24"/>
    </w:rPr>
  </w:style>
  <w:style w:type="character" w:customStyle="1" w:styleId="ListParagraphChar">
    <w:name w:val="List Paragraph Char"/>
    <w:link w:val="ListParagraph"/>
    <w:uiPriority w:val="34"/>
    <w:qFormat/>
    <w:locked/>
    <w:rsid w:val="0049059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bismo</dc:creator>
  <cp:keywords/>
  <dc:description/>
  <cp:lastModifiedBy>bismo</cp:lastModifiedBy>
  <cp:revision>2</cp:revision>
  <dcterms:created xsi:type="dcterms:W3CDTF">2022-09-05T00:46:00Z</dcterms:created>
  <dcterms:modified xsi:type="dcterms:W3CDTF">2022-09-05T00:46:00Z</dcterms:modified>
</cp:coreProperties>
</file>