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imes New Roman" w:hAnsi="Times New Roman" w:cs="Times New Roman"/>
          <w:b/>
          <w:bCs/>
          <w:color w:val="000000"/>
          <w:sz w:val="24"/>
          <w:szCs w:val="24"/>
          <w:lang w:val="zh-CN"/>
        </w:rPr>
      </w:pPr>
      <w:r>
        <w:rPr>
          <w:rFonts w:ascii="Times New Roman" w:hAnsi="Times New Roman" w:cs="Times New Roman"/>
          <w:b/>
          <w:bCs/>
          <w:color w:val="000000"/>
          <w:sz w:val="24"/>
          <w:szCs w:val="24"/>
          <w:lang w:val="zh-CN"/>
        </w:rPr>
        <w:t>BAB 1</w:t>
      </w:r>
    </w:p>
    <w:p>
      <w:pPr>
        <w:spacing w:line="480" w:lineRule="auto"/>
        <w:jc w:val="center"/>
        <w:rPr>
          <w:rFonts w:ascii="Times New Roman" w:hAnsi="Times New Roman" w:cs="Times New Roman"/>
          <w:b/>
          <w:bCs/>
          <w:color w:val="000000"/>
          <w:sz w:val="24"/>
          <w:szCs w:val="24"/>
          <w:lang w:val="zh-CN"/>
        </w:rPr>
      </w:pPr>
      <w:r>
        <w:rPr>
          <w:rFonts w:ascii="Times New Roman" w:hAnsi="Times New Roman" w:cs="Times New Roman"/>
          <w:b/>
          <w:bCs/>
          <w:color w:val="000000"/>
          <w:sz w:val="24"/>
          <w:szCs w:val="24"/>
          <w:lang w:val="zh-CN"/>
        </w:rPr>
        <w:t>PENDAHULUAN</w:t>
      </w:r>
    </w:p>
    <w:p>
      <w:pPr>
        <w:spacing w:line="480" w:lineRule="auto"/>
        <w:jc w:val="both"/>
        <w:rPr>
          <w:rFonts w:ascii="Times New Roman" w:hAnsi="Times New Roman" w:cs="Times New Roman"/>
          <w:color w:val="000000"/>
          <w:sz w:val="24"/>
          <w:szCs w:val="24"/>
          <w:lang w:val="zh-CN"/>
        </w:rPr>
      </w:pPr>
    </w:p>
    <w:p>
      <w:pPr>
        <w:numPr>
          <w:ilvl w:val="0"/>
          <w:numId w:val="11"/>
        </w:numPr>
        <w:spacing w:line="480" w:lineRule="auto"/>
        <w:jc w:val="both"/>
        <w:rPr>
          <w:rFonts w:ascii="Times New Roman" w:hAnsi="Times New Roman" w:cs="Times New Roman"/>
          <w:b/>
          <w:bCs/>
          <w:color w:val="000000"/>
          <w:sz w:val="24"/>
          <w:szCs w:val="24"/>
          <w:lang w:val="zh-CN"/>
        </w:rPr>
      </w:pPr>
      <w:r>
        <w:rPr>
          <w:rFonts w:ascii="Times New Roman" w:hAnsi="Times New Roman" w:cs="Times New Roman"/>
          <w:b/>
          <w:bCs/>
          <w:color w:val="000000"/>
          <w:sz w:val="24"/>
          <w:szCs w:val="24"/>
          <w:lang w:val="zh-CN"/>
        </w:rPr>
        <w:t>Latar Belakang</w:t>
      </w:r>
    </w:p>
    <w:p>
      <w:pPr>
        <w:spacing w:line="480" w:lineRule="auto"/>
        <w:ind w:left="346" w:leftChars="173" w:firstLine="720" w:firstLineChars="300"/>
        <w:jc w:val="both"/>
        <w:rPr>
          <w:rFonts w:ascii="Times New Roman" w:hAnsi="Times New Roman" w:cs="Times New Roman"/>
          <w:color w:val="000000"/>
          <w:sz w:val="24"/>
          <w:szCs w:val="24"/>
          <w:lang w:val="zh-CN"/>
        </w:rPr>
      </w:pPr>
      <w:r>
        <w:rPr>
          <w:rFonts w:ascii="Times New Roman" w:hAnsi="Times New Roman" w:cs="Times New Roman"/>
          <w:color w:val="000000"/>
          <w:sz w:val="24"/>
          <w:szCs w:val="24"/>
          <w:lang w:val="zh-CN"/>
        </w:rPr>
        <w:t xml:space="preserve">Pemerintah telah menetapkan pandemi </w:t>
      </w:r>
      <w:r>
        <w:rPr>
          <w:rFonts w:ascii="Times New Roman" w:hAnsi="Times New Roman" w:cs="Times New Roman"/>
          <w:i/>
          <w:iCs/>
          <w:color w:val="000000"/>
          <w:sz w:val="24"/>
          <w:szCs w:val="24"/>
          <w:lang w:val="zh-CN"/>
        </w:rPr>
        <w:t>Corona Virus Disease</w:t>
      </w:r>
      <w:r>
        <w:rPr>
          <w:rFonts w:ascii="Times New Roman" w:hAnsi="Times New Roman" w:cs="Times New Roman"/>
          <w:color w:val="000000"/>
          <w:sz w:val="24"/>
          <w:szCs w:val="24"/>
          <w:lang w:val="zh-CN"/>
        </w:rPr>
        <w:t xml:space="preserve"> 2019 (COVID-19) sebagai bencana non-alam. Sejak diumumkannya kasus konfirmasi pertama pada Maret 2020, dalam rentang waktu satu bulan, seluruh provinsi telah melaporkan kasus konfirmasi. Penyebaran COVID-19 tidak hanya terjadi di Daerah Khusus Ibukota Jakarta dan kota padat penduduk lainnya, namun telah menyebar hingga ke pedesaan di daerah terpencil. Sampai dengan tanggal 27 Desember 2020, sebanyak 706.837 kasus konfirmasi COVID-19 telah dilaporkan di Indonesia dan tercatat sejumlah 20.994 orang meninggal. (Kemenkes RI, 2021).</w:t>
      </w:r>
    </w:p>
    <w:p>
      <w:pPr>
        <w:spacing w:line="480" w:lineRule="auto"/>
        <w:ind w:left="346" w:leftChars="173" w:firstLine="720" w:firstLineChars="300"/>
        <w:jc w:val="both"/>
        <w:rPr>
          <w:rFonts w:ascii="Times New Roman" w:hAnsi="Times New Roman" w:cs="Times New Roman"/>
          <w:color w:val="000000"/>
          <w:sz w:val="24"/>
          <w:szCs w:val="24"/>
          <w:lang w:val="zh-CN"/>
        </w:rPr>
      </w:pPr>
      <w:r>
        <w:rPr>
          <w:rFonts w:ascii="Times New Roman" w:hAnsi="Times New Roman" w:cs="Times New Roman"/>
          <w:color w:val="000000"/>
          <w:sz w:val="24"/>
          <w:szCs w:val="24"/>
          <w:lang w:val="zh-CN"/>
        </w:rPr>
        <w:t>Kemenkes RI, (2021). Menyatakan bahwa</w:t>
      </w:r>
      <w:r>
        <w:rPr>
          <w:rFonts w:ascii="Times New Roman" w:hAnsi="Times New Roman" w:cs="Times New Roman"/>
          <w:i/>
          <w:iCs/>
          <w:color w:val="000000"/>
          <w:sz w:val="24"/>
          <w:szCs w:val="24"/>
          <w:lang w:val="zh-CN"/>
        </w:rPr>
        <w:t xml:space="preserve"> Corona Virus Disease</w:t>
      </w:r>
      <w:r>
        <w:rPr>
          <w:rFonts w:ascii="Times New Roman" w:hAnsi="Times New Roman" w:cs="Times New Roman"/>
          <w:color w:val="000000"/>
          <w:sz w:val="24"/>
          <w:szCs w:val="24"/>
          <w:lang w:val="zh-CN"/>
        </w:rPr>
        <w:t xml:space="preserve"> 2019 (COVID-19) merupakan penyakit menular yang disebabkan oleh </w:t>
      </w:r>
      <w:r>
        <w:rPr>
          <w:rFonts w:ascii="Times New Roman" w:hAnsi="Times New Roman" w:cs="Times New Roman"/>
          <w:i/>
          <w:iCs/>
          <w:color w:val="000000"/>
          <w:sz w:val="24"/>
          <w:szCs w:val="24"/>
          <w:lang w:val="zh-CN"/>
        </w:rPr>
        <w:t>Severe Acute Respiratory Syndrome Coronavirus</w:t>
      </w:r>
      <w:r>
        <w:rPr>
          <w:rFonts w:ascii="Times New Roman" w:hAnsi="Times New Roman" w:cs="Times New Roman"/>
          <w:color w:val="000000"/>
          <w:sz w:val="24"/>
          <w:szCs w:val="24"/>
          <w:lang w:val="zh-CN"/>
        </w:rPr>
        <w:t xml:space="preserve"> 2 (SARS-CoV-2), Jenis baru Corona virus yang belum pernah diidentifikasi sebelumnya pada manusia dimana pada kasus yang berat dapat menyebabkan pneumonia, sindrom pernapasan akut, gagal ginjal, bahkan kematian yang telah dinyatakan sebagai bencana non-alam berupa wabah/pandemi maupun sebagai kedaruratan Kesehatan Masyarakat. Dalam rangka penanggulangan COVID-19 tidak hanya dilaksanakan dari sisi penerapan protokol kesehatan, namun juga intervensi dengan vaksinasi sebagai bagian dari upaya pencegahan dan pengendalian COVID-19.</w:t>
      </w:r>
    </w:p>
    <w:p>
      <w:pPr>
        <w:spacing w:line="480" w:lineRule="auto"/>
        <w:ind w:left="346" w:leftChars="173" w:firstLine="720" w:firstLineChars="300"/>
        <w:jc w:val="both"/>
        <w:rPr>
          <w:rFonts w:ascii="Times New Roman" w:hAnsi="Times New Roman" w:cs="Times New Roman"/>
          <w:color w:val="000000"/>
          <w:sz w:val="24"/>
          <w:szCs w:val="24"/>
          <w:lang w:val="zh-CN"/>
        </w:rPr>
      </w:pPr>
    </w:p>
    <w:p>
      <w:pPr>
        <w:spacing w:line="480" w:lineRule="auto"/>
        <w:ind w:left="346" w:leftChars="173" w:firstLine="720" w:firstLineChars="300"/>
        <w:jc w:val="both"/>
        <w:rPr>
          <w:rStyle w:val="25"/>
          <w:rFonts w:ascii="Times New Roman" w:hAnsi="Times New Roman" w:cs="Times New Roman"/>
          <w:color w:val="000000"/>
          <w:sz w:val="24"/>
          <w:szCs w:val="24"/>
        </w:rPr>
      </w:pPr>
      <w:r>
        <w:rPr>
          <w:rFonts w:ascii="Times New Roman" w:hAnsi="Times New Roman" w:cs="Times New Roman"/>
          <w:color w:val="000000"/>
          <w:sz w:val="24"/>
          <w:szCs w:val="24"/>
          <w:lang w:val="zh-CN"/>
        </w:rPr>
        <w:t>Kondisi Indonesia saat ini dengan peningkatan kasus maternal COVID-19 Ibu hamil termasuk dalam kelompok populasi yang berisiko. 51, 9 % ibu hamil yang terinfeksi COVID-19 tidak menunjukan gejala.72 % infeksi terjadi pada kehamilan diatas 37 minggu. 45 % membutuhkan perawatan intensif dan angka kematian sebesar 3 %. Banyaknya Dokter Spesialis Obstetri dan Ginekologi yang meninggal dunia akibat terinfeksi Covid-19. Data POGI dari tahun 2020 -2021 berjumlah 41 kematian, terbanyak setelah dokter umum. (ISR PP POGI 2021)</w:t>
      </w:r>
      <w:r>
        <w:rPr>
          <w:rFonts w:ascii="Times New Roman" w:hAnsi="Times New Roman" w:cs="Times New Roman"/>
          <w:color w:val="000000"/>
          <w:sz w:val="24"/>
          <w:szCs w:val="24"/>
        </w:rPr>
        <w:t>.</w:t>
      </w:r>
      <w:r>
        <w:rPr>
          <w:rFonts w:ascii="Times New Roman" w:hAnsi="Times New Roman" w:cs="Times New Roman"/>
          <w:color w:val="000000"/>
          <w:sz w:val="24"/>
          <w:szCs w:val="24"/>
          <w:lang w:val="zh-CN"/>
        </w:rPr>
        <w:t xml:space="preserve"> </w:t>
      </w:r>
      <w:r>
        <w:rPr>
          <w:rFonts w:ascii="Times New Roman" w:hAnsi="Times New Roman" w:cs="Times New Roman"/>
          <w:color w:val="000000"/>
          <w:sz w:val="24"/>
          <w:szCs w:val="24"/>
        </w:rPr>
        <w:t xml:space="preserve">Angka Kematian Ibu </w:t>
      </w:r>
      <w:r>
        <w:rPr>
          <w:rFonts w:ascii="Times New Roman" w:hAnsi="Times New Roman" w:cs="Times New Roman"/>
          <w:color w:val="000000"/>
          <w:sz w:val="24"/>
          <w:szCs w:val="24"/>
          <w:lang w:val="zh-CN"/>
        </w:rPr>
        <w:t>karena faktor penyakit penyerta kehamilan dan covid-19 di Jawa Timur</w:t>
      </w:r>
      <w:r>
        <w:rPr>
          <w:rFonts w:ascii="Times New Roman" w:hAnsi="Times New Roman" w:cs="Times New Roman"/>
          <w:color w:val="000000"/>
          <w:sz w:val="24"/>
          <w:szCs w:val="24"/>
        </w:rPr>
        <w:t xml:space="preserve"> mengalami kenaikan di tahun 2020 ini</w:t>
      </w:r>
      <w:r>
        <w:rPr>
          <w:rFonts w:ascii="Times New Roman" w:hAnsi="Times New Roman" w:cs="Times New Roman"/>
          <w:color w:val="000000"/>
          <w:sz w:val="24"/>
          <w:szCs w:val="24"/>
          <w:lang w:val="zh-CN"/>
        </w:rPr>
        <w:t xml:space="preserve"> yaitu sejumlah 56 orang</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zh-CN"/>
        </w:rPr>
        <w:t>S</w:t>
      </w:r>
      <w:r>
        <w:rPr>
          <w:rFonts w:ascii="Times New Roman" w:hAnsi="Times New Roman" w:cs="Times New Roman"/>
          <w:color w:val="000000"/>
          <w:sz w:val="24"/>
          <w:szCs w:val="24"/>
        </w:rPr>
        <w:t xml:space="preserve">ehingga penyebab kematian ibu kasus lain-lain (konfirmasi Covid-19) berjumlah 56 orang yang memberi kontribusi naiknya jumlah kematian ibu, </w:t>
      </w:r>
    </w:p>
    <w:p>
      <w:pPr>
        <w:spacing w:line="480" w:lineRule="auto"/>
        <w:ind w:left="346" w:leftChars="173" w:firstLine="720" w:firstLineChars="300"/>
        <w:jc w:val="both"/>
        <w:rPr>
          <w:rStyle w:val="25"/>
          <w:rFonts w:ascii="Times New Roman" w:hAnsi="Times New Roman" w:cs="Times New Roman"/>
          <w:color w:val="000000"/>
          <w:sz w:val="24"/>
          <w:szCs w:val="24"/>
        </w:rPr>
      </w:pPr>
      <w:r>
        <w:rPr>
          <w:rFonts w:ascii="Times New Roman" w:hAnsi="Times New Roman" w:cs="Times New Roman"/>
          <w:color w:val="000000"/>
          <w:sz w:val="24"/>
          <w:szCs w:val="24"/>
        </w:rPr>
        <w:t>Menurut Supas tahun 2016, untuk Angka Kematian Ibu Nasional sebesar 305 per 100.000 kelahiran hidup. Pada tahun 2019, Angka Kematian Ibu Provinsi Jawa Timur mencapai 89,81 per 100.000 kelahiran hidup. Angka ini naik dibandingkan tahun 2020 yang mencapai 98,39 per 100.000 kelahiran hidup (Dinkes prov.jatim, 2021).</w:t>
      </w:r>
    </w:p>
    <w:p>
      <w:pPr>
        <w:spacing w:line="480" w:lineRule="auto"/>
        <w:ind w:left="346" w:leftChars="173" w:firstLine="720" w:firstLineChars="300"/>
        <w:jc w:val="both"/>
        <w:rPr>
          <w:rFonts w:ascii="Times New Roman" w:hAnsi="Times New Roman" w:cs="Times New Roman"/>
          <w:color w:val="000000"/>
          <w:sz w:val="24"/>
          <w:szCs w:val="24"/>
        </w:rPr>
      </w:pPr>
      <w:r>
        <w:rPr>
          <w:rFonts w:ascii="Times New Roman" w:hAnsi="Times New Roman" w:cs="Times New Roman"/>
          <w:color w:val="000000"/>
          <w:sz w:val="24"/>
          <w:szCs w:val="24"/>
        </w:rPr>
        <w:t>Hal ini disebabkan karena adanya pembatasan kunjungan pemeriksaan kehamilan sehingga penapisan ibu hamil risiko tinggi kurang maksimal, ada beberapa kabupaten/kota jumlah persalinan yang ditolong dukun yang meningkat dari tahun sebelumnya, banyak ibu hamil yang seharusnya dilakukan persalinan di fas</w:t>
      </w:r>
      <w:r>
        <w:rPr>
          <w:rFonts w:ascii="Times New Roman" w:hAnsi="Times New Roman" w:cs="Times New Roman"/>
          <w:color w:val="000000"/>
          <w:sz w:val="24"/>
          <w:szCs w:val="24"/>
          <w:lang w:val="zh-CN"/>
        </w:rPr>
        <w:t>ilitas pela</w:t>
      </w:r>
      <w:r>
        <w:rPr>
          <w:rFonts w:ascii="Times New Roman" w:hAnsi="Times New Roman" w:cs="Times New Roman"/>
          <w:color w:val="000000"/>
          <w:sz w:val="24"/>
          <w:szCs w:val="24"/>
        </w:rPr>
        <w:t>yan</w:t>
      </w:r>
      <w:r>
        <w:rPr>
          <w:rFonts w:ascii="Times New Roman" w:hAnsi="Times New Roman" w:cs="Times New Roman"/>
          <w:color w:val="000000"/>
          <w:sz w:val="24"/>
          <w:szCs w:val="24"/>
          <w:lang w:val="zh-CN"/>
        </w:rPr>
        <w:t xml:space="preserve">an </w:t>
      </w:r>
      <w:r>
        <w:rPr>
          <w:rFonts w:ascii="Times New Roman" w:hAnsi="Times New Roman" w:cs="Times New Roman"/>
          <w:color w:val="000000"/>
          <w:sz w:val="24"/>
          <w:szCs w:val="24"/>
        </w:rPr>
        <w:t>ke</w:t>
      </w:r>
      <w:r>
        <w:rPr>
          <w:rFonts w:ascii="Times New Roman" w:hAnsi="Times New Roman" w:cs="Times New Roman"/>
          <w:color w:val="000000"/>
          <w:sz w:val="24"/>
          <w:szCs w:val="24"/>
          <w:lang w:val="zh-CN"/>
        </w:rPr>
        <w:t xml:space="preserve">sehatan </w:t>
      </w:r>
      <w:r>
        <w:rPr>
          <w:rFonts w:ascii="Times New Roman" w:hAnsi="Times New Roman" w:cs="Times New Roman"/>
          <w:color w:val="000000"/>
          <w:sz w:val="24"/>
          <w:szCs w:val="24"/>
        </w:rPr>
        <w:t>rujukan, tapi dilakukan di fas</w:t>
      </w:r>
      <w:r>
        <w:rPr>
          <w:rFonts w:ascii="Times New Roman" w:hAnsi="Times New Roman" w:cs="Times New Roman"/>
          <w:color w:val="000000"/>
          <w:sz w:val="24"/>
          <w:szCs w:val="24"/>
          <w:lang w:val="zh-CN"/>
        </w:rPr>
        <w:t>ilitas pela</w:t>
      </w:r>
      <w:r>
        <w:rPr>
          <w:rFonts w:ascii="Times New Roman" w:hAnsi="Times New Roman" w:cs="Times New Roman"/>
          <w:color w:val="000000"/>
          <w:sz w:val="24"/>
          <w:szCs w:val="24"/>
        </w:rPr>
        <w:t>yan</w:t>
      </w:r>
      <w:r>
        <w:rPr>
          <w:rFonts w:ascii="Times New Roman" w:hAnsi="Times New Roman" w:cs="Times New Roman"/>
          <w:color w:val="000000"/>
          <w:sz w:val="24"/>
          <w:szCs w:val="24"/>
          <w:lang w:val="zh-CN"/>
        </w:rPr>
        <w:t xml:space="preserve">an </w:t>
      </w:r>
      <w:r>
        <w:rPr>
          <w:rFonts w:ascii="Times New Roman" w:hAnsi="Times New Roman" w:cs="Times New Roman"/>
          <w:color w:val="000000"/>
          <w:sz w:val="24"/>
          <w:szCs w:val="24"/>
        </w:rPr>
        <w:t>ke</w:t>
      </w:r>
      <w:r>
        <w:rPr>
          <w:rFonts w:ascii="Times New Roman" w:hAnsi="Times New Roman" w:cs="Times New Roman"/>
          <w:color w:val="000000"/>
          <w:sz w:val="24"/>
          <w:szCs w:val="24"/>
          <w:lang w:val="zh-CN"/>
        </w:rPr>
        <w:t xml:space="preserve">sehatan </w:t>
      </w:r>
      <w:r>
        <w:rPr>
          <w:rFonts w:ascii="Times New Roman" w:hAnsi="Times New Roman" w:cs="Times New Roman"/>
          <w:color w:val="000000"/>
          <w:sz w:val="24"/>
          <w:szCs w:val="24"/>
        </w:rPr>
        <w:t xml:space="preserve"> primer karena terbatasnya bed di RS, adanya</w:t>
      </w:r>
    </w:p>
    <w:p>
      <w:pPr>
        <w:spacing w:line="480" w:lineRule="auto"/>
        <w:ind w:left="346" w:leftChars="173" w:firstLine="720" w:firstLineChars="300"/>
        <w:jc w:val="both"/>
        <w:rPr>
          <w:rFonts w:ascii="Times New Roman" w:hAnsi="Times New Roman" w:cs="Times New Roman"/>
          <w:color w:val="000000"/>
          <w:sz w:val="24"/>
          <w:szCs w:val="24"/>
        </w:rPr>
      </w:pPr>
    </w:p>
    <w:p>
      <w:pPr>
        <w:spacing w:line="480" w:lineRule="auto"/>
        <w:ind w:left="346" w:leftChars="173" w:firstLine="720" w:firstLineChars="300"/>
        <w:jc w:val="both"/>
        <w:rPr>
          <w:rFonts w:ascii="Times New Roman" w:hAnsi="Times New Roman" w:cs="Times New Roman"/>
          <w:color w:val="000000"/>
          <w:sz w:val="24"/>
          <w:szCs w:val="24"/>
          <w:lang w:val="zh-CN"/>
        </w:rPr>
      </w:pPr>
      <w:r>
        <w:rPr>
          <w:rFonts w:ascii="Times New Roman" w:hAnsi="Times New Roman" w:cs="Times New Roman"/>
          <w:color w:val="000000"/>
          <w:sz w:val="24"/>
          <w:szCs w:val="24"/>
        </w:rPr>
        <w:t xml:space="preserve">pandemi covid-19, beberapa kab/kota yang tidak melakukan AMP minimal 1x tiap tribulan karena adanya pandemi Covid-19. Upaya peningkatan keterampilan klinis petugas di lapangan tetap dilakukan dengan melibatkan multi pihak dari Forum Penakib Provinsi Jawa Timur dan Kabupaten/ Kota. </w:t>
      </w:r>
      <w:r>
        <w:rPr>
          <w:rFonts w:ascii="Times New Roman" w:hAnsi="Times New Roman" w:cs="Times New Roman"/>
          <w:color w:val="000000"/>
          <w:sz w:val="24"/>
          <w:szCs w:val="24"/>
          <w:lang w:val="zh-CN"/>
        </w:rPr>
        <w:t>Berdasarkan rekomendasi dari Komite Penasihat Ahli Imunisasi Nasional (</w:t>
      </w:r>
      <w:r>
        <w:rPr>
          <w:rFonts w:ascii="Times New Roman" w:hAnsi="Times New Roman" w:cs="Times New Roman"/>
          <w:i/>
          <w:iCs/>
          <w:color w:val="000000"/>
          <w:sz w:val="24"/>
          <w:szCs w:val="24"/>
          <w:lang w:val="zh-CN"/>
        </w:rPr>
        <w:t>Indonesian Technology Advisory Group on Immunization</w:t>
      </w:r>
      <w:r>
        <w:rPr>
          <w:rFonts w:ascii="Times New Roman" w:hAnsi="Times New Roman" w:cs="Times New Roman"/>
          <w:color w:val="000000"/>
          <w:sz w:val="24"/>
          <w:szCs w:val="24"/>
          <w:lang w:val="zh-CN"/>
        </w:rPr>
        <w:t>) Tahun 2020, untuk dapat mengendalikan pandemi COVID-19 di masyarakat secara cepat yaitu dengan meningkatkan kekebalan individu dan kelompok sehingga dapat menurunkan angka kesakitan dan kematian, serta mendukung produktifitas ekonomi dan sosial, pemberian vaksinasi COVID-19 dilakukan dengan strategi yang tepat pada kelompok sasaran prioritas.</w:t>
      </w:r>
    </w:p>
    <w:p>
      <w:pPr>
        <w:pStyle w:val="249"/>
        <w:shd w:val="clear" w:color="auto" w:fill="auto"/>
        <w:tabs>
          <w:tab w:val="left" w:pos="208"/>
        </w:tabs>
        <w:spacing w:line="480" w:lineRule="auto"/>
        <w:ind w:left="346" w:leftChars="173" w:firstLine="720" w:firstLineChars="300"/>
        <w:jc w:val="both"/>
        <w:rPr>
          <w:rFonts w:ascii="Times New Roman" w:hAnsi="Times New Roman" w:cs="Times New Roman"/>
          <w:color w:val="000000"/>
          <w:sz w:val="24"/>
          <w:szCs w:val="24"/>
          <w:lang w:val="zh-CN"/>
        </w:rPr>
      </w:pPr>
      <w:r>
        <w:rPr>
          <w:rFonts w:ascii="Times New Roman" w:hAnsi="Times New Roman" w:eastAsia="Times New Roman" w:cs="Times New Roman"/>
          <w:color w:val="000000"/>
          <w:sz w:val="24"/>
          <w:szCs w:val="24"/>
          <w:lang w:val="id-ID" w:eastAsia="id-ID" w:bidi="id-ID"/>
        </w:rPr>
        <w:t>Berdasarkan cara kerja vaksin ini di dalam tubuh, para ahli percaya bahwa vaksin</w:t>
      </w:r>
      <w:r>
        <w:rPr>
          <w:rFonts w:ascii="Times New Roman" w:hAnsi="Times New Roman" w:eastAsia="Times New Roman" w:cs="Times New Roman"/>
          <w:color w:val="000000"/>
          <w:sz w:val="24"/>
          <w:szCs w:val="24"/>
          <w:lang w:val="zh-CN" w:eastAsia="id-ID" w:bidi="id-ID"/>
        </w:rPr>
        <w:t xml:space="preserve"> </w:t>
      </w:r>
      <w:r>
        <w:rPr>
          <w:rFonts w:ascii="Times New Roman" w:hAnsi="Times New Roman" w:eastAsia="Times New Roman" w:cs="Times New Roman"/>
          <w:color w:val="000000"/>
          <w:sz w:val="24"/>
          <w:szCs w:val="24"/>
          <w:lang w:val="id-ID" w:eastAsia="id-ID" w:bidi="id-ID"/>
        </w:rPr>
        <w:t>covid-19 kemungkinan tidak menimbulkan risiko bagi ibu hamil.</w:t>
      </w:r>
      <w:r>
        <w:rPr>
          <w:rFonts w:ascii="Times New Roman" w:hAnsi="Times New Roman" w:eastAsia="Times New Roman" w:cs="Times New Roman"/>
          <w:color w:val="000000"/>
          <w:sz w:val="24"/>
          <w:szCs w:val="24"/>
          <w:lang w:val="zh-CN" w:eastAsia="id-ID" w:bidi="id-ID"/>
        </w:rPr>
        <w:t xml:space="preserve"> </w:t>
      </w:r>
      <w:r>
        <w:rPr>
          <w:rFonts w:ascii="Times New Roman" w:hAnsi="Times New Roman" w:eastAsia="Times New Roman" w:cs="Times New Roman"/>
          <w:color w:val="000000"/>
          <w:sz w:val="24"/>
          <w:szCs w:val="24"/>
          <w:lang w:val="id-ID" w:eastAsia="id-ID" w:bidi="id-ID"/>
        </w:rPr>
        <w:t>Namun perlu diketahui bahwa saat ini penelitian tentang keamanan vaksin COVID-19 pada ibu</w:t>
      </w:r>
      <w:r>
        <w:rPr>
          <w:rFonts w:ascii="Times New Roman" w:hAnsi="Times New Roman" w:eastAsia="Times New Roman" w:cs="Times New Roman"/>
          <w:color w:val="000000"/>
          <w:sz w:val="24"/>
          <w:szCs w:val="24"/>
          <w:lang w:val="zh-CN" w:eastAsia="id-ID" w:bidi="id-ID"/>
        </w:rPr>
        <w:t xml:space="preserve"> </w:t>
      </w:r>
      <w:r>
        <w:rPr>
          <w:rFonts w:ascii="Times New Roman" w:hAnsi="Times New Roman" w:eastAsia="Times New Roman" w:cs="Times New Roman"/>
          <w:color w:val="000000"/>
          <w:sz w:val="24"/>
          <w:szCs w:val="24"/>
          <w:lang w:val="id-ID" w:eastAsia="id-ID" w:bidi="id-ID"/>
        </w:rPr>
        <w:t>hamil masih terbatas (masalah Erik).</w:t>
      </w:r>
      <w:r>
        <w:rPr>
          <w:rFonts w:ascii="Times New Roman" w:hAnsi="Times New Roman" w:eastAsia="Times New Roman" w:cs="Times New Roman"/>
          <w:color w:val="000000"/>
          <w:sz w:val="24"/>
          <w:szCs w:val="24"/>
          <w:lang w:val="zh-CN" w:eastAsia="id-ID" w:bidi="id-ID"/>
        </w:rPr>
        <w:t xml:space="preserve"> </w:t>
      </w:r>
      <w:r>
        <w:rPr>
          <w:rFonts w:ascii="Times New Roman" w:hAnsi="Times New Roman" w:eastAsia="Times New Roman" w:cs="Times New Roman"/>
          <w:color w:val="000000"/>
          <w:sz w:val="24"/>
          <w:szCs w:val="24"/>
          <w:lang w:val="id-ID" w:eastAsia="id-ID" w:bidi="id-ID"/>
        </w:rPr>
        <w:t>Jenis Platform Vaksin C</w:t>
      </w:r>
      <w:r>
        <w:rPr>
          <w:rFonts w:ascii="Times New Roman" w:hAnsi="Times New Roman" w:eastAsia="Times New Roman" w:cs="Times New Roman"/>
          <w:color w:val="000000"/>
          <w:sz w:val="24"/>
          <w:szCs w:val="24"/>
          <w:lang w:val="zh-CN" w:eastAsia="id-ID" w:bidi="id-ID"/>
        </w:rPr>
        <w:t>OVID</w:t>
      </w:r>
      <w:r>
        <w:rPr>
          <w:rFonts w:ascii="Times New Roman" w:hAnsi="Times New Roman" w:eastAsia="Times New Roman" w:cs="Times New Roman"/>
          <w:color w:val="000000"/>
          <w:sz w:val="24"/>
          <w:szCs w:val="24"/>
          <w:lang w:val="id-ID" w:eastAsia="id-ID" w:bidi="id-ID"/>
        </w:rPr>
        <w:t>-19 yang ada di dunia saat ini:</w:t>
      </w:r>
      <w:r>
        <w:rPr>
          <w:rFonts w:ascii="Times New Roman" w:hAnsi="Times New Roman" w:eastAsia="Times New Roman" w:cs="Times New Roman"/>
          <w:color w:val="000000"/>
          <w:sz w:val="24"/>
          <w:szCs w:val="24"/>
          <w:lang w:val="zh-CN" w:eastAsia="id-ID" w:bidi="id-ID"/>
        </w:rPr>
        <w:t xml:space="preserve"> </w:t>
      </w:r>
      <w:r>
        <w:rPr>
          <w:rFonts w:ascii="Times New Roman" w:hAnsi="Times New Roman" w:eastAsia="Times New Roman" w:cs="Times New Roman"/>
          <w:i/>
          <w:iCs/>
          <w:color w:val="000000"/>
          <w:sz w:val="24"/>
          <w:szCs w:val="24"/>
          <w:lang w:val="id-ID" w:eastAsia="id-ID" w:bidi="id-ID"/>
        </w:rPr>
        <w:t>Inactivated virus</w:t>
      </w:r>
      <w:r>
        <w:rPr>
          <w:rFonts w:ascii="Times New Roman" w:hAnsi="Times New Roman" w:eastAsia="Times New Roman" w:cs="Times New Roman"/>
          <w:color w:val="000000"/>
          <w:sz w:val="24"/>
          <w:szCs w:val="24"/>
          <w:lang w:val="id-ID" w:eastAsia="id-ID" w:bidi="id-ID"/>
        </w:rPr>
        <w:t xml:space="preserve"> : Sinovac/Sinopharm</w:t>
      </w:r>
      <w:r>
        <w:rPr>
          <w:rFonts w:ascii="Times New Roman" w:hAnsi="Times New Roman" w:eastAsia="Times New Roman" w:cs="Times New Roman"/>
          <w:color w:val="000000"/>
          <w:sz w:val="24"/>
          <w:szCs w:val="24"/>
          <w:lang w:val="zh-CN" w:eastAsia="id-ID" w:bidi="id-ID"/>
        </w:rPr>
        <w:t xml:space="preserve">, </w:t>
      </w:r>
      <w:r>
        <w:rPr>
          <w:rFonts w:ascii="Times New Roman" w:hAnsi="Times New Roman" w:eastAsia="Times New Roman" w:cs="Times New Roman"/>
          <w:color w:val="000000"/>
          <w:sz w:val="24"/>
          <w:szCs w:val="24"/>
          <w:lang w:val="id-ID" w:eastAsia="id-ID" w:bidi="id-ID"/>
        </w:rPr>
        <w:t>RNA: Pfizer/Modema</w:t>
      </w:r>
      <w:r>
        <w:rPr>
          <w:rFonts w:ascii="Times New Roman" w:hAnsi="Times New Roman" w:eastAsia="Times New Roman" w:cs="Times New Roman"/>
          <w:color w:val="000000"/>
          <w:sz w:val="24"/>
          <w:szCs w:val="24"/>
          <w:lang w:val="zh-CN" w:eastAsia="id-ID" w:bidi="id-ID"/>
        </w:rPr>
        <w:t xml:space="preserve">, </w:t>
      </w:r>
      <w:r>
        <w:rPr>
          <w:rFonts w:ascii="Times New Roman" w:hAnsi="Times New Roman" w:eastAsia="Times New Roman" w:cs="Times New Roman"/>
          <w:i/>
          <w:iCs/>
          <w:color w:val="000000"/>
          <w:sz w:val="24"/>
          <w:szCs w:val="24"/>
          <w:lang w:val="id-ID" w:eastAsia="id-ID" w:bidi="id-ID"/>
        </w:rPr>
        <w:t>Virus vector:</w:t>
      </w:r>
      <w:r>
        <w:rPr>
          <w:rFonts w:ascii="Times New Roman" w:hAnsi="Times New Roman" w:eastAsia="Times New Roman" w:cs="Times New Roman"/>
          <w:color w:val="000000"/>
          <w:sz w:val="24"/>
          <w:szCs w:val="24"/>
          <w:lang w:val="id-ID" w:eastAsia="id-ID" w:bidi="id-ID"/>
        </w:rPr>
        <w:t xml:space="preserve"> AstraZaneca/J &amp; J Janssen</w:t>
      </w:r>
      <w:r>
        <w:rPr>
          <w:rFonts w:ascii="Times New Roman" w:hAnsi="Times New Roman" w:eastAsia="Times New Roman" w:cs="Times New Roman"/>
          <w:color w:val="000000"/>
          <w:sz w:val="24"/>
          <w:szCs w:val="24"/>
          <w:lang w:val="zh-CN" w:eastAsia="id-ID" w:bidi="id-ID"/>
        </w:rPr>
        <w:t>.</w:t>
      </w:r>
    </w:p>
    <w:p>
      <w:pPr>
        <w:spacing w:line="480" w:lineRule="auto"/>
        <w:ind w:left="346" w:leftChars="173" w:firstLine="720" w:firstLineChars="300"/>
        <w:jc w:val="both"/>
        <w:rPr>
          <w:rFonts w:ascii="Times New Roman" w:hAnsi="Times New Roman" w:cs="Times New Roman"/>
          <w:color w:val="000000"/>
          <w:sz w:val="24"/>
          <w:szCs w:val="24"/>
          <w:lang w:val="zh-CN"/>
        </w:rPr>
      </w:pPr>
      <w:r>
        <w:rPr>
          <w:rFonts w:ascii="Times New Roman" w:hAnsi="Times New Roman" w:cs="Times New Roman"/>
          <w:color w:val="000000"/>
          <w:sz w:val="24"/>
          <w:szCs w:val="24"/>
          <w:lang w:val="zh-CN"/>
        </w:rPr>
        <w:t xml:space="preserve">Rekomendasi Terkait Vaksinasi Ibu Hamil dan Menyusui, dari WHO mengeluarkan rekomendasi interim tentang penggunaan vaksin </w:t>
      </w:r>
      <w:r>
        <w:rPr>
          <w:rFonts w:ascii="Times New Roman" w:hAnsi="Times New Roman" w:cs="Times New Roman"/>
          <w:i/>
          <w:iCs/>
          <w:color w:val="000000"/>
          <w:sz w:val="24"/>
          <w:szCs w:val="24"/>
          <w:lang w:val="zh-CN"/>
        </w:rPr>
        <w:t>inactivated</w:t>
      </w:r>
      <w:r>
        <w:rPr>
          <w:rFonts w:ascii="Times New Roman" w:hAnsi="Times New Roman" w:cs="Times New Roman"/>
          <w:color w:val="000000"/>
          <w:sz w:val="24"/>
          <w:szCs w:val="24"/>
          <w:lang w:val="zh-CN"/>
        </w:rPr>
        <w:t xml:space="preserve">, CoronaVac, yang dikembangkan oleh Sinovac. Wanita hamil diats usia 35 tahun memiliki BMI yang tinggi dengan komorbid hipertensi atau diabetes. Data yang didpatkan dalm percobaan binatang (DART) </w:t>
      </w:r>
      <w:r>
        <w:rPr>
          <w:rFonts w:ascii="Times New Roman" w:hAnsi="Times New Roman" w:cs="Times New Roman"/>
          <w:i/>
          <w:iCs/>
          <w:color w:val="000000"/>
          <w:sz w:val="24"/>
          <w:szCs w:val="24"/>
          <w:lang w:val="zh-CN"/>
        </w:rPr>
        <w:t xml:space="preserve">Developmental and Repreductive Toxicology </w:t>
      </w:r>
      <w:r>
        <w:rPr>
          <w:rFonts w:ascii="Times New Roman" w:hAnsi="Times New Roman" w:cs="Times New Roman"/>
          <w:color w:val="000000"/>
          <w:sz w:val="24"/>
          <w:szCs w:val="24"/>
          <w:lang w:val="zh-CN"/>
        </w:rPr>
        <w:t>memperlihatka efek yang tidak berbahaya pada kehamilan. Persamaan  penggunaan vaksin inactivated pada ibu hamil, dimana hepatitis B dan Tetanus digunakan aman pada ibu hamil, sehingga efektifitas Sinovac coronavac pada wanita hamil diperkirakan aman. Vaksin hidup dilarang diberikan pada ibu hamil, Pengalaman pemberian vaksin inactivated dan adjuvant yang sama untuk ibu hamil telah lama dilaksanakan dengan aman misalnya TT, Td, Tdap. Pemberian vaksin inactivated akan menghasilkan respon antibodi maternal dan antibodi pasif yang akan ditransfer pada bayi (akhir trimester kedua dan ketiga) sesuai rekomendasi ACOG/CDC (POGI, 2021).</w:t>
      </w:r>
    </w:p>
    <w:p>
      <w:pPr>
        <w:spacing w:line="480" w:lineRule="auto"/>
        <w:ind w:left="346" w:leftChars="173" w:firstLine="720" w:firstLineChars="300"/>
        <w:jc w:val="both"/>
        <w:rPr>
          <w:rFonts w:ascii="Times New Roman" w:hAnsi="Times New Roman" w:cs="Times New Roman"/>
          <w:color w:val="000000"/>
          <w:sz w:val="24"/>
          <w:szCs w:val="24"/>
          <w:lang w:val="zh-CN"/>
        </w:rPr>
      </w:pPr>
      <w:r>
        <w:rPr>
          <w:rFonts w:ascii="Times New Roman" w:hAnsi="Times New Roman" w:cs="Times New Roman"/>
          <w:color w:val="000000"/>
          <w:sz w:val="24"/>
          <w:szCs w:val="24"/>
          <w:lang w:val="zh-CN"/>
        </w:rPr>
        <w:t>Berdasarkan dari data diatas maka penulis ingin melakukan penelitian pada sasaran kelompok ibu hamil yang ada di wilayah kerja Puskesmas Modo Kabupaten Lamongan. Dalam Penelitian ini Penulis ingin melakukan Analisis vaksinasi COVID-19 pada Ibu hamil di wilayah kerja Puskesmas Modo Kabupaten Lamongan.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zh-CN"/>
        </w:rPr>
        <w:t>Dari hasil Analisis tersebut diharapkan dapat dijadikan acuan untuk menentukan kebijakan-kebijakan atau keputusan terhadap keberhasilan/percepatan  pelaksanaan vaksinasi COVID-19 pada Ibu ham</w:t>
      </w:r>
      <w:r>
        <w:rPr>
          <w:rFonts w:ascii="Times New Roman" w:hAnsi="Times New Roman" w:cs="Times New Roman"/>
          <w:color w:val="000000"/>
          <w:sz w:val="24"/>
          <w:szCs w:val="24"/>
        </w:rPr>
        <w:t>il</w:t>
      </w:r>
      <w:r>
        <w:rPr>
          <w:rFonts w:ascii="Times New Roman" w:hAnsi="Times New Roman" w:cs="Times New Roman"/>
          <w:color w:val="000000"/>
          <w:sz w:val="24"/>
          <w:szCs w:val="24"/>
          <w:lang w:val="zh-CN"/>
        </w:rPr>
        <w:t>. Upaya dari pemerintah dalam melaksanakan percepatan vaksinasi COVID-19 pada Ibu hamil adalah dengan intensifikasi pelayanan vaksinasi Covid-19 di fasilitas pelayanan kesehatan, dengan menambah jumlah hari pelayanan, jumlah sesi pelayanan per hari, waktu pelayanan masing-masing sesi serta kuota sasaran yang dilayani per sesinya. Mobilisasi sasaran dengan dikoordinasi oleh fasilitas pelayanan kesehatan, dinas kesehatan atau kementrian/lembaga/badanusaha/instansi dan dapat melibatkan Masyarakat. (Kemenkes RI, 2021). Upaya dari peneliti dalam keberhasilan percepatan pencapaian vaksinasi Covid-19 adalah memberikan konseling pada ibu hamil untuk mau datang ke tempat vaksinasi untuk melakukan screening dan vaksinasi Covid-19 sesuai dengan yang dianjurkan.</w:t>
      </w:r>
    </w:p>
    <w:p>
      <w:pPr>
        <w:numPr>
          <w:ilvl w:val="0"/>
          <w:numId w:val="11"/>
        </w:numPr>
        <w:spacing w:line="480" w:lineRule="auto"/>
        <w:jc w:val="both"/>
        <w:rPr>
          <w:rFonts w:ascii="Times New Roman" w:hAnsi="Times New Roman" w:eastAsia="Times New Roman" w:cs="Times New Roman"/>
          <w:b/>
          <w:color w:val="000000"/>
          <w:sz w:val="24"/>
          <w:szCs w:val="24"/>
          <w:highlight w:val="white"/>
          <w:lang w:val="zh-CN"/>
        </w:rPr>
      </w:pPr>
      <w:r>
        <w:rPr>
          <w:rFonts w:ascii="Times New Roman" w:hAnsi="Times New Roman" w:eastAsia="Times New Roman" w:cs="Times New Roman"/>
          <w:b/>
          <w:color w:val="000000"/>
          <w:sz w:val="24"/>
          <w:szCs w:val="24"/>
          <w:highlight w:val="white"/>
        </w:rPr>
        <w:t>Rumusan Masal</w:t>
      </w:r>
      <w:r>
        <w:rPr>
          <w:rFonts w:ascii="Times New Roman" w:hAnsi="Times New Roman" w:eastAsia="Times New Roman" w:cs="Times New Roman"/>
          <w:b/>
          <w:color w:val="000000"/>
          <w:sz w:val="24"/>
          <w:szCs w:val="24"/>
          <w:highlight w:val="white"/>
          <w:lang w:val="zh-CN"/>
        </w:rPr>
        <w:t>ah</w:t>
      </w:r>
    </w:p>
    <w:p>
      <w:pPr>
        <w:spacing w:line="480" w:lineRule="auto"/>
        <w:ind w:left="300" w:leftChars="150" w:firstLine="720" w:firstLineChars="300"/>
        <w:jc w:val="both"/>
        <w:rPr>
          <w:rFonts w:ascii="Times New Roman" w:hAnsi="Times New Roman" w:eastAsia="Times New Roman" w:cs="Times New Roman"/>
          <w:bCs/>
          <w:color w:val="000000"/>
          <w:sz w:val="24"/>
          <w:szCs w:val="24"/>
          <w:highlight w:val="white"/>
          <w:lang w:val="zh-CN"/>
        </w:rPr>
      </w:pPr>
      <w:r>
        <w:rPr>
          <w:rFonts w:ascii="Times New Roman" w:hAnsi="Times New Roman" w:eastAsia="Times New Roman" w:cs="Times New Roman"/>
          <w:bCs/>
          <w:color w:val="000000"/>
          <w:sz w:val="24"/>
          <w:szCs w:val="24"/>
          <w:highlight w:val="white"/>
          <w:lang w:val="zh-CN"/>
        </w:rPr>
        <w:t>Bagaimana analisis faktor-faktor yang berhubungan dengan Vaksinasi COVID-19 pada Ibu hamil di Wilayah kerja Puskesmas Modo Kabupaten Lamongan?</w:t>
      </w:r>
    </w:p>
    <w:p>
      <w:pPr>
        <w:numPr>
          <w:ilvl w:val="0"/>
          <w:numId w:val="11"/>
        </w:numPr>
        <w:spacing w:line="480" w:lineRule="auto"/>
        <w:jc w:val="both"/>
        <w:rPr>
          <w:rFonts w:ascii="Times New Roman" w:hAnsi="Times New Roman" w:eastAsia="Times New Roman" w:cs="Times New Roman"/>
          <w:b/>
          <w:color w:val="000000"/>
          <w:sz w:val="24"/>
          <w:szCs w:val="24"/>
          <w:highlight w:val="white"/>
          <w:lang w:val="zh-CN"/>
        </w:rPr>
      </w:pPr>
      <w:r>
        <w:rPr>
          <w:rFonts w:ascii="Times New Roman" w:hAnsi="Times New Roman" w:eastAsia="Times New Roman" w:cs="Times New Roman"/>
          <w:b/>
          <w:color w:val="000000"/>
          <w:sz w:val="24"/>
          <w:szCs w:val="24"/>
          <w:highlight w:val="white"/>
        </w:rPr>
        <w:t>Tujuan Penelitia</w:t>
      </w:r>
      <w:r>
        <w:rPr>
          <w:rFonts w:ascii="Times New Roman" w:hAnsi="Times New Roman" w:eastAsia="Times New Roman" w:cs="Times New Roman"/>
          <w:b/>
          <w:color w:val="000000"/>
          <w:sz w:val="24"/>
          <w:szCs w:val="24"/>
          <w:highlight w:val="white"/>
          <w:lang w:val="zh-CN"/>
        </w:rPr>
        <w:t>n</w:t>
      </w:r>
    </w:p>
    <w:p>
      <w:pPr>
        <w:numPr>
          <w:ilvl w:val="0"/>
          <w:numId w:val="12"/>
        </w:numPr>
        <w:spacing w:line="480" w:lineRule="auto"/>
        <w:ind w:left="280"/>
        <w:jc w:val="both"/>
        <w:rPr>
          <w:rFonts w:ascii="Times New Roman" w:hAnsi="Times New Roman" w:eastAsia="Times New Roman" w:cs="Times New Roman"/>
          <w:b/>
          <w:color w:val="000000"/>
          <w:sz w:val="24"/>
          <w:szCs w:val="24"/>
          <w:highlight w:val="white"/>
        </w:rPr>
      </w:pPr>
      <w:r>
        <w:rPr>
          <w:rFonts w:ascii="Times New Roman" w:hAnsi="Times New Roman" w:eastAsia="Times New Roman" w:cs="Times New Roman"/>
          <w:b/>
          <w:color w:val="000000"/>
          <w:sz w:val="24"/>
          <w:szCs w:val="24"/>
          <w:highlight w:val="white"/>
        </w:rPr>
        <w:t xml:space="preserve">Tujuan Umum </w:t>
      </w:r>
    </w:p>
    <w:p>
      <w:pPr>
        <w:spacing w:line="480" w:lineRule="auto"/>
        <w:ind w:left="560" w:firstLine="714"/>
        <w:jc w:val="both"/>
        <w:rPr>
          <w:rFonts w:ascii="Times New Roman" w:hAnsi="Times New Roman" w:eastAsia="Times New Roman" w:cs="Times New Roman"/>
          <w:color w:val="000000"/>
          <w:sz w:val="24"/>
          <w:szCs w:val="24"/>
          <w:highlight w:val="white"/>
          <w:lang w:val="zh-CN"/>
        </w:rPr>
      </w:pPr>
      <w:r>
        <w:rPr>
          <w:rFonts w:ascii="Times New Roman" w:hAnsi="Times New Roman" w:eastAsia="Times New Roman" w:cs="Times New Roman"/>
          <w:color w:val="000000"/>
          <w:sz w:val="24"/>
          <w:szCs w:val="24"/>
          <w:highlight w:val="white"/>
        </w:rPr>
        <w:t>Untuk menganalisis karakteristik ibu hamil (</w:t>
      </w:r>
      <w:r>
        <w:rPr>
          <w:rFonts w:ascii="Times New Roman" w:hAnsi="Times New Roman" w:eastAsia="Times New Roman" w:cs="Times New Roman"/>
          <w:color w:val="000000"/>
          <w:sz w:val="24"/>
          <w:szCs w:val="24"/>
          <w:highlight w:val="white"/>
          <w:lang w:val="zh-CN"/>
        </w:rPr>
        <w:t>usia, tingkat pendidikan, paritas</w:t>
      </w:r>
      <w:r>
        <w:rPr>
          <w:rFonts w:ascii="Times New Roman" w:hAnsi="Times New Roman" w:eastAsia="Times New Roman" w:cs="Times New Roman"/>
          <w:color w:val="000000"/>
          <w:sz w:val="24"/>
          <w:szCs w:val="24"/>
          <w:highlight w:val="white"/>
        </w:rPr>
        <w:t xml:space="preserve">) dan riwayat penyakit </w:t>
      </w:r>
      <w:r>
        <w:rPr>
          <w:rFonts w:ascii="Times New Roman" w:hAnsi="Times New Roman" w:eastAsia="Times New Roman" w:cs="Times New Roman"/>
          <w:color w:val="000000"/>
          <w:sz w:val="24"/>
          <w:szCs w:val="24"/>
          <w:highlight w:val="white"/>
          <w:lang w:val="zh-CN"/>
        </w:rPr>
        <w:t>dengan vaksinasi COVID-19 pada Ibu Hamil di wilayah kerja Puskesmas Modo Kabupaten Lamongan.</w:t>
      </w:r>
    </w:p>
    <w:p>
      <w:pPr>
        <w:numPr>
          <w:ilvl w:val="0"/>
          <w:numId w:val="12"/>
        </w:numPr>
        <w:spacing w:line="480" w:lineRule="auto"/>
        <w:ind w:left="280"/>
        <w:jc w:val="both"/>
        <w:rPr>
          <w:rFonts w:ascii="Times New Roman" w:hAnsi="Times New Roman" w:eastAsia="Times New Roman" w:cs="Times New Roman"/>
          <w:b/>
          <w:color w:val="000000"/>
          <w:sz w:val="24"/>
          <w:szCs w:val="24"/>
          <w:highlight w:val="white"/>
        </w:rPr>
      </w:pPr>
      <w:r>
        <w:rPr>
          <w:rFonts w:ascii="Times New Roman" w:hAnsi="Times New Roman" w:eastAsia="Times New Roman" w:cs="Times New Roman"/>
          <w:b/>
          <w:color w:val="000000"/>
          <w:sz w:val="24"/>
          <w:szCs w:val="24"/>
          <w:highlight w:val="white"/>
        </w:rPr>
        <w:t>Tujuan Khusus</w:t>
      </w:r>
    </w:p>
    <w:p>
      <w:pPr>
        <w:numPr>
          <w:ilvl w:val="0"/>
          <w:numId w:val="13"/>
        </w:numPr>
        <w:spacing w:line="480" w:lineRule="auto"/>
        <w:ind w:left="860" w:hanging="300"/>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Mengidentifikasi karakteritik ibu hamil</w:t>
      </w:r>
      <w:r>
        <w:rPr>
          <w:rFonts w:ascii="Times New Roman" w:hAnsi="Times New Roman" w:eastAsia="Times New Roman" w:cs="Times New Roman"/>
          <w:color w:val="000000"/>
          <w:sz w:val="24"/>
          <w:szCs w:val="24"/>
          <w:highlight w:val="white"/>
          <w:lang w:val="zh-CN"/>
        </w:rPr>
        <w:t xml:space="preserve"> </w:t>
      </w:r>
      <w:r>
        <w:rPr>
          <w:rFonts w:ascii="Times New Roman" w:hAnsi="Times New Roman" w:eastAsia="Times New Roman" w:cs="Times New Roman"/>
          <w:color w:val="000000"/>
          <w:sz w:val="24"/>
          <w:szCs w:val="24"/>
          <w:highlight w:val="white"/>
        </w:rPr>
        <w:t>(</w:t>
      </w:r>
      <w:r>
        <w:rPr>
          <w:rFonts w:ascii="Times New Roman" w:hAnsi="Times New Roman" w:eastAsia="Times New Roman" w:cs="Times New Roman"/>
          <w:color w:val="000000"/>
          <w:sz w:val="24"/>
          <w:szCs w:val="24"/>
          <w:highlight w:val="white"/>
          <w:lang w:val="zh-CN"/>
        </w:rPr>
        <w:t>usia, tingkat pendidikan, paritas</w:t>
      </w:r>
      <w:r>
        <w:rPr>
          <w:rFonts w:ascii="Times New Roman" w:hAnsi="Times New Roman" w:eastAsia="Times New Roman" w:cs="Times New Roman"/>
          <w:color w:val="000000"/>
          <w:sz w:val="24"/>
          <w:szCs w:val="24"/>
          <w:highlight w:val="white"/>
        </w:rPr>
        <w:t xml:space="preserve">) </w:t>
      </w:r>
      <w:r>
        <w:rPr>
          <w:rFonts w:ascii="Times New Roman" w:hAnsi="Times New Roman" w:eastAsia="Times New Roman" w:cs="Times New Roman"/>
          <w:color w:val="000000"/>
          <w:sz w:val="24"/>
          <w:szCs w:val="24"/>
          <w:highlight w:val="white"/>
          <w:lang w:val="zh-CN"/>
        </w:rPr>
        <w:t>di Puskesmas Modo Kabupaten Lamongan.</w:t>
      </w:r>
    </w:p>
    <w:p>
      <w:pPr>
        <w:numPr>
          <w:ilvl w:val="0"/>
          <w:numId w:val="13"/>
        </w:numPr>
        <w:spacing w:line="480" w:lineRule="auto"/>
        <w:ind w:left="860" w:hanging="300"/>
        <w:jc w:val="both"/>
        <w:rPr>
          <w:rFonts w:ascii="Times New Roman" w:hAnsi="Times New Roman" w:eastAsia="Times New Roman" w:cs="Times New Roman"/>
          <w:color w:val="000000"/>
          <w:sz w:val="24"/>
          <w:szCs w:val="24"/>
          <w:highlight w:val="white"/>
          <w:lang w:val="zh-CN"/>
        </w:rPr>
      </w:pPr>
      <w:r>
        <w:rPr>
          <w:rFonts w:ascii="Times New Roman" w:hAnsi="Times New Roman" w:eastAsia="Times New Roman" w:cs="Times New Roman"/>
          <w:color w:val="000000"/>
          <w:sz w:val="24"/>
          <w:szCs w:val="24"/>
          <w:highlight w:val="white"/>
        </w:rPr>
        <w:t>Mengidentifikasi riwayat</w:t>
      </w:r>
      <w:r>
        <w:rPr>
          <w:rFonts w:ascii="Times New Roman" w:hAnsi="Times New Roman" w:eastAsia="Times New Roman" w:cs="Times New Roman"/>
          <w:color w:val="000000"/>
          <w:sz w:val="24"/>
          <w:szCs w:val="24"/>
          <w:highlight w:val="white"/>
          <w:lang w:val="zh-CN"/>
        </w:rPr>
        <w:t xml:space="preserve"> </w:t>
      </w:r>
      <w:r>
        <w:rPr>
          <w:rFonts w:ascii="Times New Roman" w:hAnsi="Times New Roman" w:eastAsia="Times New Roman" w:cs="Times New Roman"/>
          <w:color w:val="000000"/>
          <w:sz w:val="24"/>
          <w:szCs w:val="24"/>
          <w:highlight w:val="white"/>
        </w:rPr>
        <w:t>penyakit</w:t>
      </w:r>
      <w:r>
        <w:rPr>
          <w:rFonts w:ascii="Times New Roman" w:hAnsi="Times New Roman" w:eastAsia="Times New Roman" w:cs="Times New Roman"/>
          <w:color w:val="000000"/>
          <w:sz w:val="24"/>
          <w:szCs w:val="24"/>
          <w:highlight w:val="white"/>
          <w:lang w:val="zh-CN"/>
        </w:rPr>
        <w:t xml:space="preserve"> pada Ibu Hamil di Puskesmas Modo Kabupaten Lamongan.</w:t>
      </w:r>
    </w:p>
    <w:p>
      <w:pPr>
        <w:numPr>
          <w:ilvl w:val="0"/>
          <w:numId w:val="13"/>
        </w:numPr>
        <w:spacing w:line="480" w:lineRule="auto"/>
        <w:ind w:left="860" w:hanging="300"/>
        <w:jc w:val="both"/>
        <w:rPr>
          <w:rFonts w:ascii="Times New Roman" w:hAnsi="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Menganalisis Karakteristik ibu hamil</w:t>
      </w:r>
      <w:r>
        <w:rPr>
          <w:rFonts w:ascii="Times New Roman" w:hAnsi="Times New Roman" w:eastAsia="Times New Roman" w:cs="Times New Roman"/>
          <w:color w:val="000000"/>
          <w:sz w:val="24"/>
          <w:szCs w:val="24"/>
          <w:highlight w:val="white"/>
          <w:lang w:val="zh-CN"/>
        </w:rPr>
        <w:t xml:space="preserve"> </w:t>
      </w:r>
      <w:r>
        <w:rPr>
          <w:rFonts w:ascii="Times New Roman" w:hAnsi="Times New Roman" w:eastAsia="Times New Roman" w:cs="Times New Roman"/>
          <w:color w:val="000000"/>
          <w:sz w:val="24"/>
          <w:szCs w:val="24"/>
          <w:highlight w:val="white"/>
        </w:rPr>
        <w:t>(</w:t>
      </w:r>
      <w:r>
        <w:rPr>
          <w:rFonts w:ascii="Times New Roman" w:hAnsi="Times New Roman" w:eastAsia="Times New Roman" w:cs="Times New Roman"/>
          <w:color w:val="000000"/>
          <w:sz w:val="24"/>
          <w:szCs w:val="24"/>
          <w:highlight w:val="white"/>
          <w:lang w:val="zh-CN"/>
        </w:rPr>
        <w:t>usia, tingkat pendidikan, paritas</w:t>
      </w:r>
      <w:r>
        <w:rPr>
          <w:rFonts w:ascii="Times New Roman" w:hAnsi="Times New Roman" w:eastAsia="Times New Roman" w:cs="Times New Roman"/>
          <w:color w:val="000000"/>
          <w:sz w:val="24"/>
          <w:szCs w:val="24"/>
          <w:highlight w:val="white"/>
        </w:rPr>
        <w:t>)</w:t>
      </w:r>
      <w:r>
        <w:rPr>
          <w:rFonts w:ascii="Times New Roman" w:hAnsi="Times New Roman" w:eastAsia="Times New Roman" w:cs="Times New Roman"/>
          <w:color w:val="000000"/>
          <w:sz w:val="24"/>
          <w:szCs w:val="24"/>
          <w:highlight w:val="white"/>
          <w:lang w:val="zh-CN"/>
        </w:rPr>
        <w:t xml:space="preserve"> dengan vaksinasi COVID-19 di wilayah kerja Puskesmas Modo Kabupaten Lamongan.</w:t>
      </w:r>
    </w:p>
    <w:p>
      <w:pPr>
        <w:numPr>
          <w:ilvl w:val="0"/>
          <w:numId w:val="13"/>
        </w:numPr>
        <w:spacing w:line="480" w:lineRule="auto"/>
        <w:ind w:left="860" w:hanging="300"/>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lang w:val="zh-CN"/>
        </w:rPr>
        <w:t>M</w:t>
      </w:r>
      <w:r>
        <w:rPr>
          <w:rFonts w:ascii="Times New Roman" w:hAnsi="Times New Roman" w:cs="Times New Roman"/>
          <w:color w:val="000000"/>
          <w:sz w:val="24"/>
          <w:szCs w:val="24"/>
          <w:highlight w:val="white"/>
        </w:rPr>
        <w:t xml:space="preserve">enganalisis riwayat penyakit ibu hamil </w:t>
      </w:r>
      <w:r>
        <w:rPr>
          <w:rFonts w:ascii="Times New Roman" w:hAnsi="Times New Roman" w:eastAsia="Times New Roman" w:cs="Times New Roman"/>
          <w:color w:val="000000"/>
          <w:sz w:val="24"/>
          <w:szCs w:val="24"/>
          <w:highlight w:val="white"/>
          <w:lang w:val="zh-CN"/>
        </w:rPr>
        <w:t>dengan vaksinasi COVID-19 di wilayah kerja Puskesmas Modo Kabupaten Lamongan.</w:t>
      </w:r>
    </w:p>
    <w:p>
      <w:pPr>
        <w:spacing w:line="480" w:lineRule="auto"/>
        <w:jc w:val="both"/>
        <w:rPr>
          <w:rFonts w:ascii="Times New Roman" w:hAnsi="Times New Roman" w:eastAsia="Times New Roman" w:cs="Times New Roman"/>
          <w:color w:val="000000"/>
          <w:sz w:val="24"/>
          <w:szCs w:val="24"/>
          <w:highlight w:val="white"/>
        </w:rPr>
      </w:pPr>
    </w:p>
    <w:p>
      <w:pPr>
        <w:spacing w:line="480" w:lineRule="auto"/>
        <w:jc w:val="both"/>
        <w:rPr>
          <w:rFonts w:ascii="Times New Roman" w:hAnsi="Times New Roman" w:eastAsia="Times New Roman" w:cs="Times New Roman"/>
          <w:color w:val="000000"/>
          <w:sz w:val="24"/>
          <w:szCs w:val="24"/>
          <w:highlight w:val="white"/>
        </w:rPr>
      </w:pPr>
    </w:p>
    <w:p>
      <w:pPr>
        <w:spacing w:line="480" w:lineRule="auto"/>
        <w:jc w:val="both"/>
        <w:rPr>
          <w:rFonts w:ascii="Times New Roman" w:hAnsi="Times New Roman" w:eastAsia="Times New Roman" w:cs="Times New Roman"/>
          <w:b/>
          <w:color w:val="000000"/>
          <w:sz w:val="24"/>
          <w:szCs w:val="24"/>
          <w:highlight w:val="white"/>
        </w:rPr>
      </w:pPr>
      <w:r>
        <w:rPr>
          <w:rFonts w:ascii="Times New Roman" w:hAnsi="Times New Roman" w:eastAsia="Times New Roman" w:cs="Times New Roman"/>
          <w:color w:val="000000"/>
          <w:sz w:val="24"/>
          <w:szCs w:val="24"/>
          <w:highlight w:val="white"/>
        </w:rPr>
        <w:t xml:space="preserve">D.   </w:t>
      </w:r>
      <w:r>
        <w:rPr>
          <w:rFonts w:ascii="Times New Roman" w:hAnsi="Times New Roman" w:eastAsia="Times New Roman" w:cs="Times New Roman"/>
          <w:b/>
          <w:color w:val="000000"/>
          <w:sz w:val="24"/>
          <w:szCs w:val="24"/>
          <w:highlight w:val="white"/>
        </w:rPr>
        <w:t>Manfaat Penelitian</w:t>
      </w:r>
    </w:p>
    <w:p>
      <w:pPr>
        <w:spacing w:line="480" w:lineRule="auto"/>
        <w:ind w:left="400" w:hanging="2"/>
        <w:jc w:val="both"/>
        <w:rPr>
          <w:rFonts w:ascii="Times New Roman" w:hAnsi="Times New Roman" w:eastAsia="Times New Roman" w:cs="Times New Roman"/>
          <w:b/>
          <w:color w:val="000000"/>
          <w:sz w:val="24"/>
          <w:szCs w:val="24"/>
          <w:highlight w:val="white"/>
        </w:rPr>
      </w:pPr>
      <w:r>
        <w:rPr>
          <w:rFonts w:ascii="Times New Roman" w:hAnsi="Times New Roman" w:eastAsia="Times New Roman" w:cs="Times New Roman"/>
          <w:b/>
          <w:color w:val="000000"/>
          <w:sz w:val="24"/>
          <w:szCs w:val="24"/>
          <w:highlight w:val="white"/>
        </w:rPr>
        <w:t>1. Manfaat Teoritis</w:t>
      </w:r>
    </w:p>
    <w:p>
      <w:pPr>
        <w:spacing w:line="480" w:lineRule="auto"/>
        <w:ind w:left="664" w:hanging="2"/>
        <w:jc w:val="both"/>
        <w:rPr>
          <w:rFonts w:ascii="Times New Roman" w:hAnsi="Times New Roman" w:eastAsia="Times New Roman" w:cs="Times New Roman"/>
          <w:bCs/>
          <w:color w:val="000000"/>
          <w:sz w:val="24"/>
          <w:szCs w:val="24"/>
          <w:highlight w:val="white"/>
          <w:lang w:val="zh-CN"/>
        </w:rPr>
      </w:pPr>
      <w:r>
        <w:rPr>
          <w:rFonts w:ascii="Times New Roman" w:hAnsi="Times New Roman" w:eastAsia="Times New Roman" w:cs="Times New Roman"/>
          <w:bCs/>
          <w:color w:val="000000"/>
          <w:sz w:val="24"/>
          <w:szCs w:val="24"/>
          <w:highlight w:val="white"/>
          <w:lang w:val="zh-CN"/>
        </w:rPr>
        <w:t>a. Bagi Institusi Pendidikan</w:t>
      </w:r>
    </w:p>
    <w:p>
      <w:pPr>
        <w:spacing w:line="480" w:lineRule="auto"/>
        <w:ind w:left="910" w:leftChars="455"/>
        <w:jc w:val="both"/>
        <w:rPr>
          <w:rFonts w:ascii="Times New Roman" w:hAnsi="Times New Roman" w:eastAsia="Times New Roman" w:cs="Times New Roman"/>
          <w:color w:val="000000"/>
          <w:sz w:val="24"/>
          <w:szCs w:val="24"/>
          <w:highlight w:val="white"/>
          <w:lang w:val="zh-CN"/>
        </w:rPr>
      </w:pPr>
      <w:r>
        <w:rPr>
          <w:rFonts w:ascii="Times New Roman" w:hAnsi="Times New Roman" w:eastAsia="Times New Roman" w:cs="Times New Roman"/>
          <w:color w:val="000000"/>
          <w:sz w:val="24"/>
          <w:szCs w:val="24"/>
          <w:highlight w:val="white"/>
          <w:lang w:val="zh-CN"/>
        </w:rPr>
        <w:t xml:space="preserve">Hasil </w:t>
      </w:r>
      <w:r>
        <w:rPr>
          <w:rFonts w:ascii="Times New Roman" w:hAnsi="Times New Roman" w:eastAsia="Times New Roman" w:cs="Times New Roman"/>
          <w:color w:val="000000"/>
          <w:sz w:val="24"/>
          <w:szCs w:val="24"/>
          <w:highlight w:val="white"/>
        </w:rPr>
        <w:t>Penelitian ini diharapkan dapat mendukung teori mengenai berbagai faktor risiko</w:t>
      </w:r>
      <w:r>
        <w:rPr>
          <w:rFonts w:ascii="Times New Roman" w:hAnsi="Times New Roman" w:eastAsia="Times New Roman" w:cs="Times New Roman"/>
          <w:color w:val="000000"/>
          <w:sz w:val="24"/>
          <w:szCs w:val="24"/>
          <w:highlight w:val="white"/>
          <w:lang w:val="zh-CN"/>
        </w:rPr>
        <w:t xml:space="preserve"> yang mendukung pelaksanaan vaksinasi COVID-19 bagi Ibu hamil, sehingga dapat dibuat acuan untuk penelitian selanjutnya.</w:t>
      </w:r>
    </w:p>
    <w:p>
      <w:pPr>
        <w:spacing w:line="480" w:lineRule="auto"/>
        <w:ind w:left="400"/>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b/>
          <w:color w:val="000000"/>
          <w:sz w:val="24"/>
          <w:szCs w:val="24"/>
          <w:highlight w:val="white"/>
        </w:rPr>
        <w:t>2. Manfaat praktis</w:t>
      </w:r>
    </w:p>
    <w:p>
      <w:pPr>
        <w:spacing w:line="480" w:lineRule="auto"/>
        <w:ind w:left="1000" w:leftChars="343" w:hanging="314" w:hangingChars="131"/>
        <w:jc w:val="both"/>
        <w:rPr>
          <w:rFonts w:ascii="Times New Roman" w:hAnsi="Times New Roman" w:eastAsia="Times New Roman" w:cs="Times New Roman"/>
          <w:color w:val="000000"/>
          <w:sz w:val="24"/>
          <w:szCs w:val="24"/>
          <w:highlight w:val="white"/>
          <w:lang w:val="zh-CN"/>
        </w:rPr>
      </w:pPr>
      <w:r>
        <w:rPr>
          <w:rFonts w:ascii="Times New Roman" w:hAnsi="Times New Roman" w:eastAsia="Times New Roman" w:cs="Times New Roman"/>
          <w:color w:val="000000"/>
          <w:sz w:val="24"/>
          <w:szCs w:val="24"/>
          <w:highlight w:val="white"/>
        </w:rPr>
        <w:t xml:space="preserve">a. </w:t>
      </w:r>
      <w:r>
        <w:rPr>
          <w:rFonts w:ascii="Times New Roman" w:hAnsi="Times New Roman" w:eastAsia="Times New Roman" w:cs="Times New Roman"/>
          <w:color w:val="000000"/>
          <w:sz w:val="24"/>
          <w:szCs w:val="24"/>
          <w:highlight w:val="white"/>
          <w:lang w:val="zh-CN"/>
        </w:rPr>
        <w:t>Bagi Peneliti</w:t>
      </w:r>
    </w:p>
    <w:p>
      <w:pPr>
        <w:spacing w:line="480" w:lineRule="auto"/>
        <w:ind w:left="890" w:leftChars="445"/>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 xml:space="preserve">Hasil Penelitian ini diharapkan dapat </w:t>
      </w:r>
      <w:r>
        <w:rPr>
          <w:rFonts w:ascii="Times New Roman" w:hAnsi="Times New Roman" w:eastAsia="Times New Roman" w:cs="Times New Roman"/>
          <w:color w:val="000000"/>
          <w:sz w:val="24"/>
          <w:szCs w:val="24"/>
          <w:highlight w:val="white"/>
          <w:lang w:val="zh-CN"/>
        </w:rPr>
        <w:t>mengetahui analisis faktor-faktor yang berhubungan dengan pelaksanaan vaksinasi COVID-19 pada Ibu hamil</w:t>
      </w:r>
      <w:r>
        <w:rPr>
          <w:rFonts w:ascii="Times New Roman" w:hAnsi="Times New Roman" w:eastAsia="Times New Roman" w:cs="Times New Roman"/>
          <w:color w:val="000000"/>
          <w:sz w:val="24"/>
          <w:szCs w:val="24"/>
          <w:highlight w:val="white"/>
        </w:rPr>
        <w:t>.</w:t>
      </w:r>
    </w:p>
    <w:p>
      <w:pPr>
        <w:spacing w:line="480" w:lineRule="auto"/>
        <w:ind w:left="956" w:leftChars="338" w:hanging="280" w:hangingChars="117"/>
        <w:jc w:val="both"/>
        <w:rPr>
          <w:rFonts w:ascii="Times New Roman" w:hAnsi="Times New Roman" w:eastAsia="Times New Roman" w:cs="Times New Roman"/>
          <w:color w:val="000000"/>
          <w:sz w:val="24"/>
          <w:szCs w:val="24"/>
          <w:highlight w:val="white"/>
          <w:lang w:val="zh-CN"/>
        </w:rPr>
      </w:pPr>
      <w:r>
        <w:rPr>
          <w:rFonts w:ascii="Times New Roman" w:hAnsi="Times New Roman" w:eastAsia="Times New Roman" w:cs="Times New Roman"/>
          <w:color w:val="000000"/>
          <w:sz w:val="24"/>
          <w:szCs w:val="24"/>
          <w:highlight w:val="white"/>
        </w:rPr>
        <w:t>b.</w:t>
      </w:r>
      <w:r>
        <w:rPr>
          <w:rFonts w:ascii="Times New Roman" w:hAnsi="Times New Roman" w:eastAsia="Times New Roman" w:cs="Times New Roman"/>
          <w:color w:val="000000"/>
          <w:sz w:val="24"/>
          <w:szCs w:val="24"/>
          <w:highlight w:val="white"/>
          <w:lang w:val="zh-CN"/>
        </w:rPr>
        <w:t xml:space="preserve"> Bagi Institusi Kesehatan</w:t>
      </w:r>
    </w:p>
    <w:p>
      <w:pPr>
        <w:spacing w:line="480" w:lineRule="auto"/>
        <w:ind w:left="926" w:leftChars="463"/>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 xml:space="preserve">Penelitian ini penulis harapkan </w:t>
      </w:r>
      <w:r>
        <w:rPr>
          <w:rFonts w:ascii="Times New Roman" w:hAnsi="Times New Roman" w:eastAsia="Times New Roman" w:cs="Times New Roman"/>
          <w:color w:val="000000"/>
          <w:sz w:val="24"/>
          <w:szCs w:val="24"/>
          <w:highlight w:val="white"/>
          <w:lang w:val="zh-CN"/>
        </w:rPr>
        <w:t>bisa dijadikan</w:t>
      </w:r>
      <w:r>
        <w:rPr>
          <w:rFonts w:ascii="Times New Roman" w:hAnsi="Times New Roman" w:eastAsia="Times New Roman" w:cs="Times New Roman"/>
          <w:color w:val="000000"/>
          <w:sz w:val="24"/>
          <w:szCs w:val="24"/>
          <w:highlight w:val="white"/>
        </w:rPr>
        <w:t xml:space="preserve"> sebagai bahan pertimbangan dalam mengevaluasi</w:t>
      </w:r>
      <w:r>
        <w:rPr>
          <w:rFonts w:ascii="Times New Roman" w:hAnsi="Times New Roman" w:eastAsia="Times New Roman" w:cs="Times New Roman"/>
          <w:color w:val="000000"/>
          <w:sz w:val="24"/>
          <w:szCs w:val="24"/>
          <w:highlight w:val="white"/>
          <w:lang w:val="zh-CN"/>
        </w:rPr>
        <w:t xml:space="preserve"> hasil dari pencapaian vasinasi COVID-19 pada Ibu hamil</w:t>
      </w:r>
      <w:r>
        <w:rPr>
          <w:rFonts w:ascii="Times New Roman" w:hAnsi="Times New Roman" w:eastAsia="Times New Roman" w:cs="Times New Roman"/>
          <w:color w:val="000000"/>
          <w:sz w:val="24"/>
          <w:szCs w:val="24"/>
          <w:highlight w:val="white"/>
        </w:rPr>
        <w:t>, dan menentukan kebijakan-kebijakan</w:t>
      </w:r>
      <w:r>
        <w:rPr>
          <w:rFonts w:ascii="Times New Roman" w:hAnsi="Times New Roman" w:eastAsia="Times New Roman" w:cs="Times New Roman"/>
          <w:color w:val="000000"/>
          <w:sz w:val="24"/>
          <w:szCs w:val="24"/>
          <w:highlight w:val="white"/>
          <w:lang w:val="zh-CN"/>
        </w:rPr>
        <w:t xml:space="preserve"> yang akan ditentukan</w:t>
      </w:r>
      <w:r>
        <w:rPr>
          <w:rFonts w:ascii="Times New Roman" w:hAnsi="Times New Roman" w:eastAsia="Times New Roman" w:cs="Times New Roman"/>
          <w:color w:val="000000"/>
          <w:sz w:val="24"/>
          <w:szCs w:val="24"/>
          <w:highlight w:val="white"/>
        </w:rPr>
        <w:t xml:space="preserve"> </w:t>
      </w:r>
      <w:r>
        <w:rPr>
          <w:rFonts w:ascii="Times New Roman" w:hAnsi="Times New Roman" w:eastAsia="Times New Roman" w:cs="Times New Roman"/>
          <w:color w:val="000000"/>
          <w:sz w:val="24"/>
          <w:szCs w:val="24"/>
          <w:highlight w:val="white"/>
          <w:lang w:val="zh-CN"/>
        </w:rPr>
        <w:t>dengan harapan</w:t>
      </w:r>
      <w:r>
        <w:rPr>
          <w:rFonts w:ascii="Times New Roman" w:hAnsi="Times New Roman" w:eastAsia="Times New Roman" w:cs="Times New Roman"/>
          <w:color w:val="000000"/>
          <w:sz w:val="24"/>
          <w:szCs w:val="24"/>
          <w:highlight w:val="white"/>
        </w:rPr>
        <w:t xml:space="preserve">  meningkatkan</w:t>
      </w:r>
      <w:r>
        <w:rPr>
          <w:rFonts w:ascii="Times New Roman" w:hAnsi="Times New Roman" w:eastAsia="Times New Roman" w:cs="Times New Roman"/>
          <w:color w:val="000000"/>
          <w:sz w:val="24"/>
          <w:szCs w:val="24"/>
          <w:highlight w:val="white"/>
          <w:lang w:val="zh-CN"/>
        </w:rPr>
        <w:t xml:space="preserve"> ketercapaian target vaksinasi COVID-19 pada Ibu hamil</w:t>
      </w:r>
      <w:r>
        <w:rPr>
          <w:rFonts w:ascii="Times New Roman" w:hAnsi="Times New Roman" w:eastAsia="Times New Roman" w:cs="Times New Roman"/>
          <w:color w:val="000000"/>
          <w:sz w:val="24"/>
          <w:szCs w:val="24"/>
          <w:highlight w:val="white"/>
        </w:rPr>
        <w:t>.</w:t>
      </w:r>
    </w:p>
    <w:p>
      <w:pPr>
        <w:spacing w:line="480" w:lineRule="auto"/>
        <w:ind w:left="670" w:leftChars="335"/>
        <w:jc w:val="both"/>
        <w:rPr>
          <w:rFonts w:ascii="Times New Roman" w:hAnsi="Times New Roman" w:eastAsia="Times New Roman" w:cs="Times New Roman"/>
          <w:color w:val="000000"/>
          <w:sz w:val="24"/>
          <w:szCs w:val="24"/>
          <w:highlight w:val="white"/>
          <w:lang w:val="zh-CN"/>
        </w:rPr>
      </w:pPr>
      <w:r>
        <w:rPr>
          <w:rFonts w:ascii="Times New Roman" w:hAnsi="Times New Roman" w:eastAsia="Times New Roman" w:cs="Times New Roman"/>
          <w:color w:val="000000"/>
          <w:sz w:val="24"/>
          <w:szCs w:val="24"/>
          <w:highlight w:val="white"/>
          <w:lang w:val="zh-CN"/>
        </w:rPr>
        <w:t>c. Bagi Tenaga Kesehatan</w:t>
      </w:r>
    </w:p>
    <w:p>
      <w:pPr>
        <w:spacing w:line="480" w:lineRule="auto"/>
        <w:ind w:left="926" w:leftChars="463"/>
        <w:jc w:val="both"/>
        <w:rPr>
          <w:rFonts w:ascii="Times New Roman" w:hAnsi="Times New Roman" w:eastAsia="Times New Roman" w:cs="Times New Roman"/>
          <w:color w:val="000000"/>
          <w:sz w:val="24"/>
          <w:szCs w:val="24"/>
          <w:highlight w:val="white"/>
          <w:lang w:val="zh-CN"/>
        </w:rPr>
      </w:pPr>
      <w:r>
        <w:rPr>
          <w:rFonts w:ascii="Times New Roman" w:hAnsi="Times New Roman" w:eastAsia="Times New Roman" w:cs="Times New Roman"/>
          <w:color w:val="000000"/>
          <w:sz w:val="24"/>
          <w:szCs w:val="24"/>
          <w:highlight w:val="white"/>
          <w:lang w:val="zh-CN"/>
        </w:rPr>
        <w:t>Penelitian ini diharapkan bisa sebagai bahan evaluasi bagi Tenaga Kesehatan untuk meningkatkan mutu pelayanan dan motivasi dalam memberikan pelayanan vaksinasi COVID-19 pada Ibu hamil.</w:t>
      </w:r>
    </w:p>
    <w:p>
      <w:pPr>
        <w:spacing w:line="480" w:lineRule="auto"/>
        <w:ind w:left="686" w:leftChars="343"/>
        <w:jc w:val="both"/>
        <w:rPr>
          <w:rFonts w:ascii="Times New Roman" w:hAnsi="Times New Roman" w:eastAsia="Times New Roman" w:cs="Times New Roman"/>
          <w:color w:val="000000"/>
          <w:sz w:val="24"/>
          <w:szCs w:val="24"/>
          <w:highlight w:val="white"/>
          <w:lang w:val="zh-CN"/>
        </w:rPr>
      </w:pPr>
      <w:r>
        <w:rPr>
          <w:rFonts w:ascii="Times New Roman" w:hAnsi="Times New Roman" w:eastAsia="Times New Roman" w:cs="Times New Roman"/>
          <w:color w:val="000000"/>
          <w:sz w:val="24"/>
          <w:szCs w:val="24"/>
          <w:highlight w:val="white"/>
          <w:lang w:val="zh-CN"/>
        </w:rPr>
        <w:t>d. Bagi Masyarakat</w:t>
      </w:r>
    </w:p>
    <w:p>
      <w:pPr>
        <w:spacing w:line="480" w:lineRule="auto"/>
        <w:ind w:left="946" w:leftChars="473" w:firstLine="0" w:firstLineChars="0"/>
        <w:jc w:val="both"/>
        <w:rPr>
          <w:rFonts w:ascii="Times New Roman" w:hAnsi="Times New Roman" w:cs="Times New Roman"/>
          <w:color w:val="000000"/>
          <w:sz w:val="24"/>
          <w:szCs w:val="24"/>
          <w:lang w:val="zh-CN"/>
        </w:rPr>
      </w:pPr>
      <w:r>
        <w:rPr>
          <w:rFonts w:ascii="Times New Roman" w:hAnsi="Times New Roman" w:eastAsia="Times New Roman" w:cs="Times New Roman"/>
          <w:color w:val="000000"/>
          <w:sz w:val="24"/>
          <w:szCs w:val="24"/>
          <w:highlight w:val="white"/>
          <w:lang w:val="zh-CN"/>
        </w:rPr>
        <w:t>Hasil penelitian ini bisa dijadikan acuan dalam memberikan konseling pada Ibu Hamil dan masyarakat untuk mau melakukan vaksinasi Covid-19 bagi Ibu Hamil.</w:t>
      </w:r>
      <w:bookmarkStart w:id="0" w:name="_GoBack"/>
      <w:bookmarkEnd w:id="0"/>
    </w:p>
    <w:sectPr>
      <w:headerReference r:id="rId3" w:type="default"/>
      <w:footerReference r:id="rId4" w:type="default"/>
      <w:pgSz w:w="11906" w:h="16838"/>
      <w:pgMar w:top="1701" w:right="1701" w:bottom="1701" w:left="2268" w:header="360" w:footer="360" w:gutter="0"/>
      <w:pgNumType w:fmt="decimal"/>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br w:type="textWrapping"/>
    </w:r>
    <w:r>
      <w:br w:type="textWrapp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sz w:val="18"/>
      </w:rPr>
      <mc:AlternateContent>
        <mc:Choice Requires="wps">
          <w:drawing>
            <wp:anchor distT="0" distB="0" distL="114300" distR="114300" simplePos="0" relativeHeight="251659264" behindDoc="0" locked="0" layoutInCell="1" allowOverlap="1">
              <wp:simplePos x="0" y="0"/>
              <wp:positionH relativeFrom="margin">
                <wp:posOffset>4852670</wp:posOffset>
              </wp:positionH>
              <wp:positionV relativeFrom="paragraph">
                <wp:posOffset>38100</wp:posOffset>
              </wp:positionV>
              <wp:extent cx="130175" cy="20193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0175" cy="20193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0"/>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2.1pt;margin-top:3pt;height:15.9pt;width:10.25pt;mso-position-horizontal-relative:margin;z-index:251659264;mso-width-relative:page;mso-height-relative:page;" filled="f" stroked="f" coordsize="21600,21600" o:gfxdata="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BKk&#10;K/rXAAAACAEAAA8AAAAAAAAAAQAgAAAAIgAAAGRycy9kb3ducmV2LnhtbFBLAQIUABQAAAAIAIdO&#10;4kC3+dVyzwIAACMGAAAOAAAAAAAAAAEAIAAAACYBAABkcnMvZTJvRG9jLnhtbFBLBQYAAAAABgAG&#10;AFkBAABnBgAAAAA=&#10;">
              <v:fill on="f" focussize="0,0"/>
              <v:stroke on="f" weight="0.5pt"/>
              <v:imagedata o:title=""/>
              <o:lock v:ext="edit" aspectratio="f"/>
              <v:textbox inset="0mm,0mm,0mm,0mm">
                <w:txbxContent>
                  <w:p>
                    <w:pPr>
                      <w:pStyle w:val="40"/>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abstractNum w:abstractNumId="10">
    <w:nsid w:val="0000002F"/>
    <w:multiLevelType w:val="singleLevel"/>
    <w:tmpl w:val="0000002F"/>
    <w:lvl w:ilvl="0" w:tentative="0">
      <w:start w:val="1"/>
      <w:numFmt w:val="upperLetter"/>
      <w:suff w:val="space"/>
      <w:lvlText w:val="%1."/>
      <w:lvlJc w:val="left"/>
    </w:lvl>
  </w:abstractNum>
  <w:abstractNum w:abstractNumId="11">
    <w:nsid w:val="0000004D"/>
    <w:multiLevelType w:val="singleLevel"/>
    <w:tmpl w:val="0000004D"/>
    <w:lvl w:ilvl="0" w:tentative="0">
      <w:start w:val="1"/>
      <w:numFmt w:val="decimal"/>
      <w:suff w:val="space"/>
      <w:lvlText w:val="%1."/>
      <w:lvlJc w:val="left"/>
    </w:lvl>
  </w:abstractNum>
  <w:abstractNum w:abstractNumId="12">
    <w:nsid w:val="0000004E"/>
    <w:multiLevelType w:val="singleLevel"/>
    <w:tmpl w:val="0000004E"/>
    <w:lvl w:ilvl="0" w:tentative="0">
      <w:start w:val="1"/>
      <w:numFmt w:val="lowerLetter"/>
      <w:suff w:val="space"/>
      <w:lvlText w:val="%1."/>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1"/>
  <w:displayVerticalDrawingGridEvery w:val="1"/>
  <w:characterSpacingControl w:val="doNotCompress"/>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FC6D05"/>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28FC6D05"/>
    <w:rsid w:val="36EA5903"/>
    <w:rsid w:val="41C90231"/>
    <w:rsid w:val="482F5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rPr>
      <w:rFonts w:ascii="Calibri" w:hAnsi="Calibri" w:eastAsia="SimSun" w:cs="SimSun"/>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rPr>
      <w:sz w:val="24"/>
      <w:szCs w:val="24"/>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qFormat/>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qFormat/>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qFormat/>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qFormat/>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qFormat/>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249">
    <w:name w:val="Body text|1"/>
    <w:basedOn w:val="1"/>
    <w:qFormat/>
    <w:uiPriority w:val="0"/>
    <w:pPr>
      <w:widowControl w:val="0"/>
      <w:shd w:val="clear" w:color="auto" w:fill="FFFFFF"/>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1092</Words>
  <Characters>7253</Characters>
  <Lines>0</Lines>
  <Paragraphs>0</Paragraphs>
  <TotalTime>4</TotalTime>
  <ScaleCrop>false</ScaleCrop>
  <LinksUpToDate>false</LinksUpToDate>
  <CharactersWithSpaces>8318</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2022-10-31T03:21:00Z</dcterms:created>
  <dc:creator>Asus</dc:creator>
  <cp:lastModifiedBy>Asus</cp:lastModifiedBy>
  <dcterms:modified xsi:type="dcterms:W3CDTF">2022-11-09T00:26:57Z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33F894410A344984A3679FA6E77AA7CA</vt:lpwstr>
  </property>
</Properties>
</file>