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FD" w:rsidRDefault="00DD0EFD" w:rsidP="00DD0EFD">
      <w:pPr>
        <w:pStyle w:val="Heading1"/>
        <w:numPr>
          <w:ilvl w:val="0"/>
          <w:numId w:val="6"/>
        </w:numPr>
        <w:rPr>
          <w:lang w:val="en-US"/>
        </w:rPr>
      </w:pPr>
      <w:bookmarkStart w:id="0" w:name="_Toc80876651"/>
      <w:bookmarkStart w:id="1" w:name="_GoBack"/>
      <w:bookmarkEnd w:id="1"/>
      <w:r>
        <w:rPr>
          <w:lang w:val="en-US"/>
        </w:rPr>
        <w:t>BAB I</w:t>
      </w:r>
      <w:r>
        <w:rPr>
          <w:lang w:val="en-US"/>
        </w:rPr>
        <w:br/>
        <w:t>PENDAHULUAN</w:t>
      </w:r>
      <w:bookmarkEnd w:id="0"/>
    </w:p>
    <w:p w:rsidR="00DD0EFD" w:rsidRDefault="00DD0EFD" w:rsidP="00DD0EFD">
      <w:pPr>
        <w:spacing w:line="480" w:lineRule="auto"/>
        <w:rPr>
          <w:lang w:val="en-US" w:eastAsia="ar-SA"/>
        </w:rPr>
      </w:pPr>
    </w:p>
    <w:p w:rsidR="00DD0EFD" w:rsidRDefault="00DD0EFD" w:rsidP="00DD0EFD">
      <w:pPr>
        <w:pStyle w:val="Heading2"/>
        <w:rPr>
          <w:lang w:val="en-US" w:eastAsia="ar-SA"/>
        </w:rPr>
      </w:pPr>
      <w:bookmarkStart w:id="2" w:name="_Toc80876652"/>
      <w:r>
        <w:rPr>
          <w:lang w:val="en-US" w:eastAsia="ar-SA"/>
        </w:rPr>
        <w:t>Latar Belakang</w:t>
      </w:r>
      <w:bookmarkEnd w:id="2"/>
    </w:p>
    <w:p w:rsidR="00DD0EFD" w:rsidRDefault="00DD0EFD" w:rsidP="00DD0EFD">
      <w:pPr>
        <w:spacing w:line="480" w:lineRule="auto"/>
        <w:ind w:left="426" w:firstLine="708"/>
        <w:rPr>
          <w:lang w:val="en-US" w:eastAsia="ar-SA"/>
        </w:rPr>
      </w:pPr>
      <w:r>
        <w:rPr>
          <w:lang w:val="en-US" w:eastAsia="ar-SA"/>
        </w:rPr>
        <w:t>S</w:t>
      </w:r>
      <w:r w:rsidRPr="00C90D3E">
        <w:rPr>
          <w:lang w:val="en-US" w:eastAsia="ar-SA"/>
        </w:rPr>
        <w:t>alah satu bahaya paling umum di tempat kerja dan secara langsung terkait dengan kesehatan dan</w:t>
      </w:r>
      <w:r>
        <w:rPr>
          <w:lang w:val="en-US" w:eastAsia="ar-SA"/>
        </w:rPr>
        <w:t xml:space="preserve"> keselamatan pekerja </w:t>
      </w:r>
      <w:r w:rsidRPr="00C90D3E">
        <w:rPr>
          <w:lang w:val="en-US" w:eastAsia="ar-SA"/>
        </w:rPr>
        <w:t xml:space="preserve">adalah </w:t>
      </w:r>
      <w:r>
        <w:rPr>
          <w:lang w:val="en-US" w:eastAsia="ar-SA"/>
        </w:rPr>
        <w:t xml:space="preserve">kelelahan dimana </w:t>
      </w:r>
      <w:r w:rsidRPr="00C90D3E">
        <w:rPr>
          <w:lang w:val="en-US" w:eastAsia="ar-SA"/>
        </w:rPr>
        <w:t>keadaan merasa sangat lelah, lelah, atau mengantuk akibat kurang tidur, pekerjaan fisik atau mental yang berkepanjangan, atau stres atau kecemasan yang berkepanjangan.</w:t>
      </w:r>
      <w:r>
        <w:rPr>
          <w:lang w:val="en-US" w:eastAsia="ar-SA"/>
        </w:rPr>
        <w:t xml:space="preserve"> </w:t>
      </w:r>
      <w:r w:rsidRPr="00C90D3E">
        <w:rPr>
          <w:lang w:val="en-US" w:eastAsia="ar-SA"/>
        </w:rPr>
        <w:t>Bekerja selama beberapa hari atau minggu berturut-turut menyebabkan kelelahan kumulatif. Kelelahan kumulatif ini sangat terkait dengan kurang tidur. Kelelahan ini dialami banyak pekerja yang bekerja selama beberapa hari atau minggu</w:t>
      </w:r>
      <w:r>
        <w:rPr>
          <w:lang w:val="en-US" w:eastAsia="ar-SA"/>
        </w:rPr>
        <w:t xml:space="preserve"> </w:t>
      </w:r>
      <w:r>
        <w:rPr>
          <w:lang w:val="en-US" w:eastAsia="ar-SA"/>
        </w:rPr>
        <w:fldChar w:fldCharType="begin" w:fldLock="1"/>
      </w:r>
      <w:r>
        <w:rPr>
          <w:lang w:val="en-US" w:eastAsia="ar-SA"/>
        </w:rPr>
        <w:instrText>ADDIN CSL_CITATION {"citationItems":[{"id":"ITEM-1","itemData":{"DOI":"10.3889/oamjms.2020.5226","ISSN":"18579655","abstract":"BACKGROUND: In Indonesia, particularly in the coastal area, there is a growing number of seaweed farmers who work in the informal sector as a home-based industry. It is generally assumed that this sub-group of workers is also experiencing work fatigue. AIM: This research aims to explore information-related factors that are associated with fatigue among seaweed workers. METHODS: The study was conducted in Takalar Regency, South Sulawesi, Indonesia. The research used a mixedmethod design combining quantitative and qualitative approach. One hundred sixty-one samples were taken from four districts Mangarabombang, Mappakasunggu, Sanrobone, and North Galesong. RESULTS: More than half of the respondents feel fatigue 67.1%. Furthermore, based on bivariate analysis, it was found that there were significant associations between work hour p = 0.041 and work period p = 0.031 with work fatigue. For the qualitative approach, three focus group discussions were conducted to explore more information related to factors that were found associated with work fatigue from the quantitative study. This research found that a large number of employees experienced work fatigue. CONCLUSION: The factor that associated with work fatigue is work hour and work period. It is suggested that health providers and stakeholders related need to pay attention to this subgroup of the working population regarding their occupational health and safety problems.","author":[{"dropping-particle":"","family":"Thamrin","given":"Yahya","non-dropping-particle":"","parse-names":false,"suffix":""},{"dropping-particle":"","family":"Muis","given":"Masyita","non-dropping-particle":"","parse-names":false,"suffix":""},{"dropping-particle":"","family":"Wahyu","given":"Atjo","non-dropping-particle":"","parse-names":false,"suffix":""},{"dropping-particle":"","family":"Hardianti","given":"Andi","non-dropping-particle":"","parse-names":false,"suffix":""}],"container-title":"Open Access Macedonian Journal of Medical Sciences","id":"ITEM-1","issue":"T2","issued":{"date-parts":[["2020"]]},"page":"192-195","title":"Seaweed farmers and work fatigue: A mixed-method approach","type":"article-journal","volume":"8"},"uris":["http://www.mendeley.com/documents/?uuid=992c48e6-9ca0-4bc0-82c4-80937850460d"]}],"mendeley":{"formattedCitation":"(Thamrin et al., 2020)","plainTextFormattedCitation":"(Thamrin et al., 2020)","previouslyFormattedCitation":"(Thamrin et al., 2020)"},"properties":{"noteIndex":0},"schema":"https://github.com/citation-style-language/schema/raw/master/csl-citation.json"}</w:instrText>
      </w:r>
      <w:r>
        <w:rPr>
          <w:lang w:val="en-US" w:eastAsia="ar-SA"/>
        </w:rPr>
        <w:fldChar w:fldCharType="separate"/>
      </w:r>
      <w:r w:rsidRPr="00476419">
        <w:rPr>
          <w:noProof/>
          <w:lang w:val="en-US" w:eastAsia="ar-SA"/>
        </w:rPr>
        <w:t>(Thamrin et al., 2020)</w:t>
      </w:r>
      <w:r>
        <w:rPr>
          <w:lang w:val="en-US" w:eastAsia="ar-SA"/>
        </w:rPr>
        <w:fldChar w:fldCharType="end"/>
      </w:r>
      <w:r w:rsidRPr="00C90D3E">
        <w:rPr>
          <w:lang w:val="en-US" w:eastAsia="ar-SA"/>
        </w:rPr>
        <w:t>.</w:t>
      </w:r>
      <w:r>
        <w:rPr>
          <w:lang w:val="en-US" w:eastAsia="ar-SA"/>
        </w:rPr>
        <w:t xml:space="preserve"> </w:t>
      </w:r>
    </w:p>
    <w:p w:rsidR="00DD0EFD" w:rsidRDefault="00DD0EFD" w:rsidP="00DD0EFD">
      <w:pPr>
        <w:spacing w:line="480" w:lineRule="auto"/>
        <w:ind w:left="426" w:firstLine="708"/>
      </w:pPr>
      <w:r>
        <w:rPr>
          <w:lang w:val="en-US" w:eastAsia="ar-SA"/>
        </w:rPr>
        <w:t xml:space="preserve">Petani selalu bekerja di ladang pertanian dalam segala kondisi cuaca, baik ketika cuaca panas maupun pada musim hujan. Petani yang bekerja ketika musim panas memiliki risiko dehidrasi yang dapat mengakibatkan terjadinya kelelahan kerja. </w:t>
      </w:r>
      <w:r>
        <w:t>K</w:t>
      </w:r>
      <w:r w:rsidRPr="00FF2487">
        <w:t>inerja seorang</w:t>
      </w:r>
      <w:r>
        <w:t xml:space="preserve"> petani</w:t>
      </w:r>
      <w:r w:rsidRPr="00FF2487">
        <w:t xml:space="preserve"> akan berada pada titik optimalnya ketika kapasitas kerja dan beban kerjanya dalam keadaan seimbang. Dapat dikatakan juga bahwa bebannya tidak terlalu rendah atau pun tidak berlebihan. Beban kerja dan kapasitas kerja yang tidak seimbang akan mengakibatkan kinerja menjadi tidak optimal. Salah satu kinerja yang belum optimal adalah terjadinya kelelahan kerja</w:t>
      </w:r>
      <w:r>
        <w:t xml:space="preserve"> </w:t>
      </w:r>
      <w:r>
        <w:fldChar w:fldCharType="begin" w:fldLock="1"/>
      </w:r>
      <w:r>
        <w:instrText>ADDIN CSL_CITATION {"citationItems":[{"id":"ITEM-1","itemData":{"DOI":"10.3889/oamjms.2020.5226","ISSN":"18579655","abstract":"BACKGROUND: In Indonesia, particularly in the coastal area, there is a growing number of seaweed farmers who work in the informal sector as a home-based industry. It is generally assumed that this sub-group of workers is also experiencing work fatigue. AIM: This research aims to explore information-related factors that are associated with fatigue among seaweed workers. METHODS: The study was conducted in Takalar Regency, South Sulawesi, Indonesia. The research used a mixedmethod design combining quantitative and qualitative approach. One hundred sixty-one samples were taken from four districts Mangarabombang, Mappakasunggu, Sanrobone, and North Galesong. RESULTS: More than half of the respondents feel fatigue 67.1%. Furthermore, based on bivariate analysis, it was found that there were significant associations between work hour p = 0.041 and work period p = 0.031 with work fatigue. For the qualitative approach, three focus group discussions were conducted to explore more information related to factors that were found associated with work fatigue from the quantitative study. This research found that a large number of employees experienced work fatigue. CONCLUSION: The factor that associated with work fatigue is work hour and work period. It is suggested that health providers and stakeholders related need to pay attention to this subgroup of the working population regarding their occupational health and safety problems.","author":[{"dropping-particle":"","family":"Thamrin","given":"Yahya","non-dropping-particle":"","parse-names":false,"suffix":""},{"dropping-particle":"","family":"Muis","given":"Masyita","non-dropping-particle":"","parse-names":false,"suffix":""},{"dropping-particle":"","family":"Wahyu","given":"Atjo","non-dropping-particle":"","parse-names":false,"suffix":""},{"dropping-particle":"","family":"Hardianti","given":"Andi","non-dropping-particle":"","parse-names":false,"suffix":""}],"container-title":"Open Access Macedonian Journal of Medical Sciences","id":"ITEM-1","issue":"T2","issued":{"date-parts":[["2020"]]},"page":"192-195","title":"Seaweed farmers and work fatigue: A mixed-method approach","type":"article-journal","volume":"8"},"uris":["http://www.mendeley.com/documents/?uuid=992c48e6-9ca0-4bc0-82c4-80937850460d"]}],"mendeley":{"formattedCitation":"(Thamrin et al., 2020)","plainTextFormattedCitation":"(Thamrin et al., 2020)","previouslyFormattedCitation":"(Thamrin et al., 2020)"},"properties":{"noteIndex":0},"schema":"https://github.com/citation-style-language/schema/raw/master/csl-citation.json"}</w:instrText>
      </w:r>
      <w:r>
        <w:fldChar w:fldCharType="separate"/>
      </w:r>
      <w:r w:rsidRPr="0037664E">
        <w:rPr>
          <w:noProof/>
        </w:rPr>
        <w:t>(Thamrin et al., 2020)</w:t>
      </w:r>
      <w:r>
        <w:fldChar w:fldCharType="end"/>
      </w:r>
      <w:r w:rsidRPr="00FF2487">
        <w:t>.</w:t>
      </w:r>
    </w:p>
    <w:p w:rsidR="00DD0EFD" w:rsidRDefault="00DD0EFD" w:rsidP="00DD0EFD">
      <w:pPr>
        <w:spacing w:line="480" w:lineRule="auto"/>
        <w:ind w:left="426" w:firstLine="708"/>
      </w:pPr>
      <w:r>
        <w:t xml:space="preserve">Menurut Mira (2020) petani di Desa Turamatas memiliki jam kerja dalam 14 jam setiap hari yaitu dari pukul 07.00 hingga 21.00. Tingginya jam kerja yang dimiliki oleh petani akan meningkatkan risiko terjadinya penyakit akibat kerja dan berisiko mengalami kecelakaan kerja ketika sedang mengangkat peralatan bertani yang berat. </w:t>
      </w:r>
      <w:r w:rsidRPr="00EC2960">
        <w:t>Tuntutan pekerjaan yang berlebihan dapat menimbulkan beban kerja dan tekanan mental bagi petani</w:t>
      </w:r>
      <w:r>
        <w:t xml:space="preserve"> </w:t>
      </w:r>
      <w:r>
        <w:fldChar w:fldCharType="begin" w:fldLock="1"/>
      </w:r>
      <w:r>
        <w:instrText>ADDIN CSL_CITATION {"citationItems":[{"id":"ITEM-1","itemData":{"author":[{"dropping-particle":"","family":"Wurarah","given":"Mira Lestari","non-dropping-particle":"","parse-names":false,"suffix":""},{"dropping-particle":"","family":"Artur","given":"Paul","non-dropping-particle":"","parse-names":false,"suffix":""},{"dropping-particle":"","family":"Kawatu","given":"Tennov","non-dropping-particle":"","parse-names":false,"suffix":""},{"dropping-particle":"","family":"Akili","given":"Rahayu Hasan","non-dropping-particle":"","parse-names":false,"suffix":""}],"container-title":"Public Health and Community Medicine","id":"ITEM-1","issue":"April","issued":{"date-parts":[["2020"]]},"page":"6-10","title":"Hubungan antara Beban Kerja dengan Kelelahan Kerja pada Petani","type":"article-journal","volume":"1"},"uris":["http://www.mendeley.com/documents/?uuid=80a2b685-f865-489f-9349-eaab8178fb52"]}],"mendeley":{"formattedCitation":"(Wurarah et al., 2020)","plainTextFormattedCitation":"(Wurarah et al., 2020)","previouslyFormattedCitation":"(Wurarah et al., 2020)"},"properties":{"noteIndex":0},"schema":"https://github.com/citation-style-language/schema/raw/master/csl-citation.json"}</w:instrText>
      </w:r>
      <w:r>
        <w:fldChar w:fldCharType="separate"/>
      </w:r>
      <w:r w:rsidRPr="00CD4532">
        <w:rPr>
          <w:noProof/>
        </w:rPr>
        <w:t>(Wurarah et al., 2020)</w:t>
      </w:r>
      <w:r>
        <w:fldChar w:fldCharType="end"/>
      </w:r>
      <w:r w:rsidRPr="00EC2960">
        <w:t>.</w:t>
      </w:r>
      <w:r>
        <w:t xml:space="preserve"> </w:t>
      </w:r>
    </w:p>
    <w:p w:rsidR="00DD0EFD" w:rsidRDefault="00DD0EFD" w:rsidP="00DD0EFD">
      <w:pPr>
        <w:spacing w:line="480" w:lineRule="auto"/>
        <w:ind w:left="426" w:firstLine="708"/>
      </w:pPr>
      <w:r w:rsidRPr="00EC2960">
        <w:lastRenderedPageBreak/>
        <w:t xml:space="preserve">Lebih dari 250 juta kecelakaan terjadi di tempat kerja setiap tahun dan 1,2 juta pekerja meninggal karena kecelakaan kerja. </w:t>
      </w:r>
      <w:r>
        <w:t>Menurut ILO (</w:t>
      </w:r>
      <w:r>
        <w:rPr>
          <w:i/>
          <w:iCs/>
        </w:rPr>
        <w:t>International Labor Organizational</w:t>
      </w:r>
      <w:r>
        <w:t xml:space="preserve">) sebanyak 2,78 juta orang di dunia meninggal atau menderita penyakit akibat kecelakaan kerja </w:t>
      </w:r>
      <w:r>
        <w:fldChar w:fldCharType="begin" w:fldLock="1"/>
      </w:r>
      <w:r>
        <w:instrText>ADDIN CSL_CITATION {"citationItems":[{"id":"ITEM-1","itemData":{"abstract":"Kecelakaan kerja di industri percetakan merupakan masalah yang serius mengingat kebutuhan akan kegiatan percetakan akan terus meningkat. Mengidentifikasi kejadian kecelakaan kerja merupakan bagian dari kegiatan investigasi kecelakaan kerja. Tujuan dari penelitian ini untuk mengetahui kejadian kecelakaan kerja pada pekerja di industri percetakan di Makassar. Sampel berjumlah 146 responden dengan kriteria hanya karyawan yang bertindak sebagai operator percetakan. Hasil penelitian menunjukkan bahwa kecelakaan kerja dialami oleh 106 karyawan (72.6%) dengan frekuensi kecelakaan kerja yang dialami terdiri atas 1 kali,2 kali,3 kali,4 kali,5 kali,6 kali, dan 10 kali. Kejadian kecelakaan kerja mayoritas terjadi pada laki-laki yaitu 218 kejadian (75.2%). Lokasi kecelakaan kerja yang paling dominan terjadi kecelakaan kerja yaitu di ruang kerja operator yaitu sebanyak 278 kejadian (95.9%). Waktu kejadian kecelakaan tertinggi yaitu pada pukul 12.00-16.00 sebanyak 111 kejadian (38.3%). Jenis pekerjaan yang paling tinggi dikerjakan oleh operator pada saat mengalami kecelakaan yaitu pra cetak sebanyak 181 kejadian (62.4%). Kejadian kecelakaan tertinggi yaitu 39.3% adalah kelompok umur 20-24 tahun.","author":[{"dropping-particle":"","family":"Muflihah","given":"Darwis","non-dropping-particle":"","parse-names":false,"suffix":""},{"dropping-particle":"","family":"Dkk","given":"","non-dropping-particle":"","parse-names":false,"suffix":""}],"container-title":"Jkkm","id":"ITEM-1","issue":"2","issued":{"date-parts":[["2020"]]},"page":"155-163","title":"Kejadian Kecelakaan Kerja di Industri Percetakan Kota Makassar","type":"article-journal","volume":"3"},"uris":["http://www.mendeley.com/documents/?uuid=b4ceea80-87d3-4e52-bcfd-62405bf5a87d"]}],"mendeley":{"formattedCitation":"(Muflihah and Dkk, 2020)","plainTextFormattedCitation":"(Muflihah and Dkk, 2020)","previouslyFormattedCitation":"(Muflihah and Dkk, 2020)"},"properties":{"noteIndex":0},"schema":"https://github.com/citation-style-language/schema/raw/master/csl-citation.json"}</w:instrText>
      </w:r>
      <w:r>
        <w:fldChar w:fldCharType="separate"/>
      </w:r>
      <w:r w:rsidRPr="0037664E">
        <w:rPr>
          <w:noProof/>
        </w:rPr>
        <w:t>(Muflihah and Dkk, 2020)</w:t>
      </w:r>
      <w:r>
        <w:fldChar w:fldCharType="end"/>
      </w:r>
      <w:r>
        <w:t xml:space="preserve">. Sedangkan di Indonesia, kasus tertinggi dengan sebanyak </w:t>
      </w:r>
      <w:r w:rsidRPr="00EC2960">
        <w:t>35.917 kasus</w:t>
      </w:r>
      <w:r>
        <w:t xml:space="preserve"> kecelakaan kerja terjadi pada tahun 2013 </w:t>
      </w:r>
      <w:r>
        <w:fldChar w:fldCharType="begin" w:fldLock="1"/>
      </w:r>
      <w:r>
        <w:instrText>ADDIN CSL_CITATION {"citationItems":[{"id":"ITEM-1","itemData":{"DOI":"10.20473/ijosh.v8i2.2019.139-149","ISSN":"2301-8046","abstract":"Introduction: Work fatigue decreases preparedness that raises the risk of workplace accidents. Some of the factors that cause work fatigue are workers characteristics, workload and noise. The purpose of this study is to analyze the correlation between those factors and work fatigue among workers of PT Kerta Rajasa Raya in circulator loom unit. Metods: This is a descriptive observational study that uses a cross sectional approach. This study uses total sampling with a total member of 44 workers. The variables in this study are labor characteristics, including age, gender, years of service, education level, nutritional status, and medical history, which are obtained from questionnaire. Physical workload is assessed based on SNI 7269-2007. Mental workload is measured using NASA-TLX questionnaire. Noise is measured using Sound Level Meter. These variables are the independent variable. The dependent variable, on the other hand, is work fatigue, which is measured by reaction timer. Data are analyzed using Spearman correlation coefficient test (Spearman rho). Results: The results show that 27 workers (61.4%) experienced mild work fatigue and one labor (2.3%) experienced moderate work fatigue. Conclusion: The study concludes that mental workload has the strongest correlation with work fatigue (ρ = 0.509), while medical history has the weakest correlation with work fatigue (ρ = 0.034). Keywords: mental workload, noise, reaction timer, work fatigue","author":[{"dropping-particle":"","family":"Rahmawati","given":"Nita Desti","non-dropping-particle":"","parse-names":false,"suffix":""},{"dropping-particle":"","family":"Tualeka","given":"Abdul Rohim","non-dropping-particle":"","parse-names":false,"suffix":""}],"container-title":"The Indonesian Journal of Occupational Safety and Health","id":"ITEM-1","issue":"2","issued":{"date-parts":[["2019"]]},"page":"139","title":"Correlation between Individual Characteristics, Workload, and Noise with Work Fatigue","type":"article-journal","volume":"8"},"uris":["http://www.mendeley.com/documents/?uuid=9952028d-f4c8-4fca-b3d6-07559e014ec7"]}],"mendeley":{"formattedCitation":"(Rahmawati and Tualeka, 2019)","plainTextFormattedCitation":"(Rahmawati and Tualeka, 2019)","previouslyFormattedCitation":"(Rahmawati and Tualeka, 2019)"},"properties":{"noteIndex":0},"schema":"https://github.com/citation-style-language/schema/raw/master/csl-citation.json"}</w:instrText>
      </w:r>
      <w:r>
        <w:fldChar w:fldCharType="separate"/>
      </w:r>
      <w:r w:rsidRPr="00CD4532">
        <w:rPr>
          <w:noProof/>
        </w:rPr>
        <w:t>(Rahmawati and Tualeka, 2019)</w:t>
      </w:r>
      <w:r>
        <w:fldChar w:fldCharType="end"/>
      </w:r>
      <w:r>
        <w:t xml:space="preserve">. Menurut Dinas Tenaga Kerja dan Transmigrasi Jawa Timur, sebanyak 101 pekerja meninggal dunia akibat kecelakaan kerja selama tahun 2017 </w:t>
      </w:r>
      <w:r>
        <w:fldChar w:fldCharType="begin" w:fldLock="1"/>
      </w:r>
      <w:r>
        <w:instrText>ADDIN CSL_CITATION {"citationItems":[{"id":"ITEM-1","itemData":{"author":[{"dropping-particle":"","family":"Disnkertrans","given":"","non-dropping-particle":"","parse-names":false,"suffix":""}],"container-title":"KOMINFO JATIM","id":"ITEM-1","issued":{"date-parts":[["2018"]]},"title":"Sebanyak 101 Pekerja di Jatim Meninggal Dunia Akibat Kecelakaan Kerja","type":"webpage"},"uris":["http://www.mendeley.com/documents/?uuid=cb60aa51-a386-48b0-97f8-9b98e0cde080"]}],"mendeley":{"formattedCitation":"(Disnkertrans, 2018)","plainTextFormattedCitation":"(Disnkertrans, 2018)","previouslyFormattedCitation":"(Disnkertrans, 2018)"},"properties":{"noteIndex":0},"schema":"https://github.com/citation-style-language/schema/raw/master/csl-citation.json"}</w:instrText>
      </w:r>
      <w:r>
        <w:fldChar w:fldCharType="separate"/>
      </w:r>
      <w:r w:rsidRPr="0037664E">
        <w:rPr>
          <w:noProof/>
        </w:rPr>
        <w:t>(Disnkertrans, 2018)</w:t>
      </w:r>
      <w:r>
        <w:fldChar w:fldCharType="end"/>
      </w:r>
      <w:r>
        <w:t>.</w:t>
      </w:r>
    </w:p>
    <w:p w:rsidR="00DD0EFD" w:rsidRDefault="00DD0EFD" w:rsidP="00DD0EFD">
      <w:pPr>
        <w:spacing w:line="480" w:lineRule="auto"/>
        <w:ind w:left="426" w:firstLine="708"/>
      </w:pPr>
      <w:r w:rsidRPr="00EC2960">
        <w:t>Kelelahan pada petani tidak hanya menimbulkan risiko pribadi bagi mereka yang terkena dampak, tetapi juga dapat memiliki implikasi negatif bagi produktivitas dan bisnis pertanian, dan kesuksesan sektor pertanian yang berkelanjutan</w:t>
      </w:r>
      <w:r>
        <w:t xml:space="preserve"> </w:t>
      </w:r>
      <w:r>
        <w:fldChar w:fldCharType="begin" w:fldLock="1"/>
      </w:r>
      <w:r>
        <w:instrText>ADDIN CSL_CITATION {"citationItems":[{"id":"ITEM-1","itemData":{"DOI":"10.3390/ijerph16245074","ISBN":"1660-4601","abstract":"While farmers in several countries worldwide are reported to be at higher risk for poor mental health outcomes like chronic stress, depression, and anxiety, there is a paucity of research on burnout in farmers. This cross-sectional study used an online survey administered between September 2015 and February 2016 to investigate burnout (as measured by the Maslach Burnout Inventory&amp;ndash;General Survey (MBI&amp;ndash;GS)) amongst farmers in Canada. The specific objectives were to measure the three components of burnout (exhaustion, cynicism, and professional efficacy), and to explore potential associated risk factors, as well as to determine the prevalence of the different burnout profiles (engaged, ineffective, overextended, disengaged, and burnout). MBI&amp;ndash;GS results were obtained from 1075 farmers. Approximately 70% of the study sample identified as male and 30% as female, and participants were from a variety of farming commodities. Scores for exhaustion, cynicism, and professional efficacy were all higher than international norms. While 43% of participants were classified as engaged, 44% were classified in the ineffective, overextended, or disengaged profiles (i.e., intermediate profiles on the engagement &amp;ndash; burnout continuum), and 12% were classified in the burnout profile. Risk factor results highlighted the positive effects of farmer support from spouse/romantic partner, friends, and industry. Overall, the results from this study demonstrate cause for concern with respect to farmer burnout, suggest potential avenues for intervention, and serve as a call to action to better support farmers in Canada.","author":[{"dropping-particle":"","family":"Jones-Bitton","given":"Andria","non-dropping-particle":"","parse-names":false,"suffix":""},{"dropping-particle":"","family":"Hagen","given":"Briana","non-dropping-particle":"","parse-names":false,"suffix":""},{"dropping-particle":"","family":"Fleming","given":"Stephen J","non-dropping-particle":"","parse-names":false,"suffix":""},{"dropping-particle":"","family":"Hoy","given":"Sandra","non-dropping-particle":"","parse-names":false,"suffix":""}],"container-title":"International Journal of Environmental Research and Public Health ","id":"ITEM-1","issue":"24","issued":{"date-parts":[["2019"]]},"title":"Farmer Burnout in Canada","type":"article","volume":"16"},"uris":["http://www.mendeley.com/documents/?uuid=5552394b-60a9-4d06-beda-56014611542f"]}],"mendeley":{"formattedCitation":"(Jones-Bitton et al., 2019)","plainTextFormattedCitation":"(Jones-Bitton et al., 2019)","previouslyFormattedCitation":"(Jones-Bitton et al., 2019)"},"properties":{"noteIndex":0},"schema":"https://github.com/citation-style-language/schema/raw/master/csl-citation.json"}</w:instrText>
      </w:r>
      <w:r>
        <w:fldChar w:fldCharType="separate"/>
      </w:r>
      <w:r w:rsidRPr="00CD4532">
        <w:rPr>
          <w:noProof/>
        </w:rPr>
        <w:t>(Jones-Bitton et al., 2019)</w:t>
      </w:r>
      <w:r>
        <w:fldChar w:fldCharType="end"/>
      </w:r>
      <w:r w:rsidRPr="00EC2960">
        <w:t>.</w:t>
      </w:r>
      <w:r>
        <w:t xml:space="preserve"> </w:t>
      </w:r>
      <w:r w:rsidRPr="00914832">
        <w:t>Ancaman terbesar bagi petani masih dan masih beban fisik. Ini muncul terutama dalam pekerjaan manual di mana kekuatan otot manusia dibutuhkan. Terlalu lama melakukan satu tindakan bisa mengakibatkan terjadinya gangguan muskuloskeletal. Hal ini terutama disebabkan oleh posisi tubuh yang tidak diadopsi dengan benar, penggunaan alat, kondisi sekitar, dan banyak faktor lingkungan penting lainnya. Meskipun terlihat kemajuan teknis dan mekanisasi pekerjaan pertanian, petani masih menghadapi beban fisik</w:t>
      </w:r>
      <w:r>
        <w:t xml:space="preserve"> </w:t>
      </w:r>
      <w:r>
        <w:fldChar w:fldCharType="begin" w:fldLock="1"/>
      </w:r>
      <w:r>
        <w:instrText>ADDIN CSL_CITATION {"citationItems":[{"id":"ITEM-1","itemData":{"ISBN":"2117-4458","author":[{"dropping-particle":"","family":"Pawlak","given":"Halina","non-dropping-particle":"","parse-names":false,"suffix":""},{"dropping-particle":"","family":"Maksym","given":"Piotr","non-dropping-particle":"","parse-names":false,"suffix":""}],"container-title":"BIO Web of Conferences","id":"ITEM-1","issued":{"date-parts":[["2018"]]},"page":"2026","publisher":"EDP Sciences","title":"Modelling assessment of farmers workload","type":"paper-conference","volume":"10"},"uris":["http://www.mendeley.com/documents/?uuid=403fccc0-ebda-4229-ae8a-fa8d4ec9d89a"]}],"mendeley":{"formattedCitation":"(Pawlak and Maksym, 2018)","plainTextFormattedCitation":"(Pawlak and Maksym, 2018)","previouslyFormattedCitation":"(Pawlak and Maksym, 2018)"},"properties":{"noteIndex":0},"schema":"https://github.com/citation-style-language/schema/raw/master/csl-citation.json"}</w:instrText>
      </w:r>
      <w:r>
        <w:fldChar w:fldCharType="separate"/>
      </w:r>
      <w:r w:rsidRPr="00CD4532">
        <w:rPr>
          <w:noProof/>
        </w:rPr>
        <w:t>(Pawlak and Maksym, 2018)</w:t>
      </w:r>
      <w:r>
        <w:fldChar w:fldCharType="end"/>
      </w:r>
      <w:r w:rsidRPr="00914832">
        <w:t>.</w:t>
      </w:r>
    </w:p>
    <w:p w:rsidR="00DD0EFD" w:rsidRDefault="00DD0EFD" w:rsidP="00DD0EFD">
      <w:pPr>
        <w:spacing w:line="480" w:lineRule="auto"/>
        <w:ind w:left="426" w:firstLine="708"/>
      </w:pPr>
      <w:r w:rsidRPr="00914832">
        <w:t>Kelelahan setelah bekerja umumnya dialami oleh pekerja yang melakukan pekerjaan fisik dan didefinisikan sebagai perasaan lelah, kurang energi dan kelelahan. Kelelahan dapat mempengaruhi fungsi fisik dan kognitif.</w:t>
      </w:r>
      <w:r>
        <w:t xml:space="preserve"> Petani memiliki pekerjaan yang banyak melibatkan kekuatan fisik terutama kekuatan otot. Aktivitas</w:t>
      </w:r>
      <w:r w:rsidRPr="00914832">
        <w:t xml:space="preserve"> fisik seperti menekuk atau memutar punggung, bekerja dengan lengan setinggi atau di atas bahu, mendorong / menarik / mengangkat / membawa, jongkok atau berlutut, fleksi leher, gerakan tangan / lengan berulang dan berdiri di tempat yang sama telah ditemukan </w:t>
      </w:r>
      <w:r w:rsidRPr="00914832">
        <w:lastRenderedPageBreak/>
        <w:t>prediksi penyakit jangka panjang</w:t>
      </w:r>
      <w:r>
        <w:t>,</w:t>
      </w:r>
      <w:r w:rsidRPr="00914832">
        <w:t xml:space="preserve"> nyeri dan gangguan </w:t>
      </w:r>
      <w:r>
        <w:t xml:space="preserve">musculoskeletal </w:t>
      </w:r>
      <w:r>
        <w:fldChar w:fldCharType="begin" w:fldLock="1"/>
      </w:r>
      <w:r>
        <w:instrText>ADDIN CSL_CITATION {"citationItems":[{"id":"ITEM-1","itemData":{"ISSN":"1351-0711","author":[{"dropping-particle":"","family":"Sundstrup","given":"Emil","non-dropping-particle":"","parse-names":false,"suffix":""},{"dropping-particle":"","family":"Hansen","given":"Åse Marie","non-dropping-particle":"","parse-names":false,"suffix":""},{"dropping-particle":"","family":"Mortensen","given":"Erik Lykke","non-dropping-particle":"","parse-names":false,"suffix":""},{"dropping-particle":"","family":"Poulsen","given":"Otto Melchior","non-dropping-particle":"","parse-names":false,"suffix":""},{"dropping-particle":"","family":"Clausen","given":"Thomas","non-dropping-particle":"","parse-names":false,"suffix":""},{"dropping-particle":"","family":"Rugulies","given":"Reiner","non-dropping-particle":"","parse-names":false,"suffix":""},{"dropping-particle":"","family":"Møller","given":"Anne","non-dropping-particle":"","parse-names":false,"suffix":""},{"dropping-particle":"","family":"Andersen","given":"Lars L","non-dropping-particle":"","parse-names":false,"suffix":""}],"container-title":"Occupational and environmental medicine","id":"ITEM-1","issue":"2","issued":{"date-parts":[["2018"]]},"page":"114-123","publisher":"BMJ Publishing Group Ltd","title":"Retrospectively assessed physical work environment during working life and risk of sickness absence and labour market exit among older workers","type":"article-journal","volume":"75"},"uris":["http://www.mendeley.com/documents/?uuid=f51b4ffc-10fa-45f1-98d9-4e94ced4bbdd"]}],"mendeley":{"formattedCitation":"(Sundstrup et al., 2018)","plainTextFormattedCitation":"(Sundstrup et al., 2018)","previouslyFormattedCitation":"(Sundstrup et al., 2018)"},"properties":{"noteIndex":0},"schema":"https://github.com/citation-style-language/schema/raw/master/csl-citation.json"}</w:instrText>
      </w:r>
      <w:r>
        <w:fldChar w:fldCharType="separate"/>
      </w:r>
      <w:r w:rsidRPr="00CD4532">
        <w:rPr>
          <w:noProof/>
        </w:rPr>
        <w:t>(Sundstrup et al., 2018)</w:t>
      </w:r>
      <w:r>
        <w:fldChar w:fldCharType="end"/>
      </w:r>
      <w:r w:rsidRPr="00914832">
        <w:t>.</w:t>
      </w:r>
      <w:r>
        <w:t xml:space="preserve"> Menurut Maurits </w:t>
      </w:r>
      <w:r>
        <w:fldChar w:fldCharType="begin" w:fldLock="1"/>
      </w:r>
      <w:r>
        <w:instrText>ADDIN CSL_CITATION {"citationItems":[{"id":"ITEM-1","itemData":{"author":[{"dropping-particle":"","family":"Wurarah","given":"Mira Lestari","non-dropping-particle":"","parse-names":false,"suffix":""},{"dropping-particle":"","family":"Artur","given":"Paul","non-dropping-particle":"","parse-names":false,"suffix":""},{"dropping-particle":"","family":"Kawatu","given":"Tennov","non-dropping-particle":"","parse-names":false,"suffix":""},{"dropping-particle":"","family":"Akili","given":"Rahayu Hasan","non-dropping-particle":"","parse-names":false,"suffix":""}],"container-title":"Public Health and Community Medicine","id":"ITEM-1","issue":"April","issued":{"date-parts":[["2020"]]},"page":"6-10","title":"Hubungan antara Beban Kerja dengan Kelelahan Kerja pada Petani","type":"article-journal","volume":"1"},"uris":["http://www.mendeley.com/documents/?uuid=80a2b685-f865-489f-9349-eaab8178fb52"]}],"mendeley":{"formattedCitation":"(Wurarah et al., 2020)","manualFormatting":"(dalam Wurarah et al., 2020)","plainTextFormattedCitation":"(Wurarah et al., 2020)","previouslyFormattedCitation":"(Wurarah et al., 2020)"},"properties":{"noteIndex":0},"schema":"https://github.com/citation-style-language/schema/raw/master/csl-citation.json"}</w:instrText>
      </w:r>
      <w:r>
        <w:fldChar w:fldCharType="separate"/>
      </w:r>
      <w:r w:rsidRPr="009D2F29">
        <w:rPr>
          <w:noProof/>
        </w:rPr>
        <w:t>(</w:t>
      </w:r>
      <w:r>
        <w:rPr>
          <w:noProof/>
        </w:rPr>
        <w:t xml:space="preserve">dalam </w:t>
      </w:r>
      <w:r w:rsidRPr="009D2F29">
        <w:rPr>
          <w:noProof/>
        </w:rPr>
        <w:t>Wurarah et al., 2020)</w:t>
      </w:r>
      <w:r>
        <w:fldChar w:fldCharType="end"/>
      </w:r>
      <w:r>
        <w:t>, sebanyak 50% kecelakaan kerja terjadi akibat adanya kelelahan pada karyawan.</w:t>
      </w:r>
    </w:p>
    <w:p w:rsidR="00DD0EFD" w:rsidRDefault="00DD0EFD" w:rsidP="00DD0EFD">
      <w:pPr>
        <w:spacing w:line="480" w:lineRule="auto"/>
        <w:ind w:left="426" w:firstLine="708"/>
      </w:pPr>
      <w:r w:rsidRPr="00CD4532">
        <w:t>Karena kapasitas fisik dalam hal kekuatan dan tenaga menurun seiring bertambahnya usia karena hilangnya serat otot dan atrofi serat otot, pekerjaan fisik mungkin lebih melelahkan bagi pekerja yang lebih tua. Pekerja yang lebih tua menganggap pekerjaan mereka kurang menuntut secara fisik dibandingkan dengan pekerja yang lebih muda, dan pekerja yang lebih tua tidak lebih lelah setelah bekerja daripada pekerja yang lebih muda.</w:t>
      </w:r>
      <w:r>
        <w:t xml:space="preserve"> Sehingga faktor usia petani juga turut berkontribusi terhadap terjadinya kelelahan ketika bekerja </w:t>
      </w:r>
      <w:r>
        <w:fldChar w:fldCharType="begin" w:fldLock="1"/>
      </w:r>
      <w:r>
        <w:instrText>ADDIN CSL_CITATION {"citationItems":[{"id":"ITEM-1","itemData":{"DOI":"10.1093/eurpub/ckz055","ISSN":"1101-1262","abstract":"Persistent bodily fatigue after working days may indicate an imbalance between work demands and capacity of the workers. This study aimed to investigate associations between physical exposures at work and bodily fatigue after work.Danish workers with physical work (N=5377) answered questions about various physical exposures during work and bodily fatigue after work in the 2010 round of the Danish Work Environment Cohort Study. Associations were modeled using binary logistic regression controlled for various confounders.Mean age among the younger (&amp;lt;50 years) and older (≥50 years) workers was 36 and 56 years, respectively. Younger and older workers exposed to various physical exposures (e.g. ‘bending/twisting the back’) for more than a quarter of the workday were more fatigued after work. An exposure–response relationship was observed between the number of physical exposures and bodily fatigue, with odds ratios (OR) for fatigue in the body among younger workers being 1.01 (95%CI 0.63–1.63), 1.59 (95%CI 1.01–2.50), 2.37 (95%CI 1.54–3.66) and 2.84 (95%CI 1.85–5.36) for 1, 2, 3 and ≥4 types of combined physical exposures, respectively. Correspondingly, for older workers, ORs were 1.95 (95%CI 1.09–3.51), 4.06 (95%CI 2.32–7.12), 4.10 (95%CI 2.28–7.37) and 4.90 (95%CI 2.72–8.82) for 1, 2, 3 and ≥4 exposures, respectively.While some of the single factor exposures were associated with increased bodily fatigue, the most marked associations were found when summing the number of different exposures. These results indicate that workplaces should focus on the sum of combined physical exposures rather than focusing solely on single exposures.","author":[{"dropping-particle":"","family":"Bláfoss","given":"Rúni","non-dropping-particle":"","parse-names":false,"suffix":""},{"dropping-particle":"","family":"Sundstrup","given":"Emil","non-dropping-particle":"","parse-names":false,"suffix":""},{"dropping-particle":"","family":"Jakobsen","given":"Markus D","non-dropping-particle":"","parse-names":false,"suffix":""},{"dropping-particle":"","family":"Brandt","given":"Mikkel","non-dropping-particle":"","parse-names":false,"suffix":""},{"dropping-particle":"","family":"Bay","given":"Hans","non-dropping-particle":"","parse-names":false,"suffix":""},{"dropping-particle":"","family":"Andersen","given":"Lars L","non-dropping-particle":"","parse-names":false,"suffix":""}],"container-title":"European Journal of Public Health","id":"ITEM-1","issue":"5","issued":{"date-parts":[["2019","10","1"]]},"page":"837-842","title":"Physical workload and bodily fatigue after work: cross-sectional study among 5000 workers","type":"article-journal","volume":"29"},"uris":["http://www.mendeley.com/documents/?uuid=35e61e1a-8a8d-42a6-9493-e2230fc1789b"]}],"mendeley":{"formattedCitation":"(Bláfoss et al., 2019)","plainTextFormattedCitation":"(Bláfoss et al., 2019)","previouslyFormattedCitation":"(Bláfoss et al., 2019)"},"properties":{"noteIndex":0},"schema":"https://github.com/citation-style-language/schema/raw/master/csl-citation.json"}</w:instrText>
      </w:r>
      <w:r>
        <w:fldChar w:fldCharType="separate"/>
      </w:r>
      <w:r w:rsidRPr="00CD4532">
        <w:rPr>
          <w:noProof/>
        </w:rPr>
        <w:t>(Bláfoss et al., 2019)</w:t>
      </w:r>
      <w:r>
        <w:fldChar w:fldCharType="end"/>
      </w:r>
      <w:r>
        <w:t>.</w:t>
      </w:r>
    </w:p>
    <w:p w:rsidR="00DD0EFD" w:rsidRDefault="00DD0EFD" w:rsidP="00DD0EFD">
      <w:pPr>
        <w:spacing w:line="480" w:lineRule="auto"/>
        <w:ind w:left="426" w:firstLine="708"/>
      </w:pPr>
      <w:r>
        <w:t xml:space="preserve">Selain beban kerja, lamanya waktu bekerja juga dapat menjadi salah satu faktor terjadinya kelelahan pada petani. Lamanya waktu kerja menggambarkan </w:t>
      </w:r>
      <w:r w:rsidRPr="00101EFF">
        <w:t>lamanya seseorang mampu bekerja dengan baik, waktu kerja dalam sehari menurut kurun waktu yang meliputi siang dan malam.</w:t>
      </w:r>
      <w:r>
        <w:t xml:space="preserve"> </w:t>
      </w:r>
      <w:r w:rsidRPr="00101EFF">
        <w:t>Selain itu lamanya kerja seseorang juga mempengaruhi kelelahan karena dapat menentukan efisiensi dan produktivitas suatu pekerjaan. Durasi kerja sehari umumnya 6-10 jam, sisanya 14-18 jam) digunakan untuk kehidupan keluarga dan masyarakat, tidur dan lain-lain.</w:t>
      </w:r>
      <w:r>
        <w:t xml:space="preserve"> </w:t>
      </w:r>
      <w:r w:rsidRPr="00101EFF">
        <w:t>Memperpanjang waktu kerja melebihi kemampuan ini biasanya disertai dengan penurunan produktivitas dan kecenderungan kelelahan, sakit, dan kecelakaan. Dalam seminggu biasanya seseorang bisa bekerja dengan baik selama 40-50 jam. Lebih dari itu, biasanya ada kecenderungan berkembangnya hal-hal negatif. Semakin lama waktu kerja, semakin besar kemungkinan ada hal-hal yang tidak diinginkan</w:t>
      </w:r>
      <w:r>
        <w:t xml:space="preserve"> </w:t>
      </w:r>
      <w:r>
        <w:fldChar w:fldCharType="begin" w:fldLock="1"/>
      </w:r>
      <w:r>
        <w:instrText>ADDIN CSL_CITATION {"citationItems":[{"id":"ITEM-1","itemData":{"author":[{"dropping-particle":"","family":"Layuk","given":"Semuel","non-dropping-particle":"","parse-names":false,"suffix":""},{"dropping-particle":"","family":"Pesak","given":"Ellen","non-dropping-particle":"","parse-names":false,"suffix":""},{"dropping-particle":"","family":"Danial","given":"Maryam","non-dropping-particle":"","parse-names":false,"suffix":""}],"container-title":"International Journal of Pharma Medicine and Biological Sciences","id":"ITEM-1","issued":{"date-parts":[["2019"]]},"title":"Relationship between Age, Working Period and Work Duration with Fatigue on Pedycab Drivers in North Kotamobagu District, North Sulawesi Indonesia","type":"article-journal"},"uris":["http://www.mendeley.com/documents/?uuid=5ad9eeef-64d0-4a07-8607-93ea5b52c0ac"]}],"mendeley":{"formattedCitation":"(Layuk et al., 2019)","plainTextFormattedCitation":"(Layuk et al., 2019)","previouslyFormattedCitation":"(Layuk et al., 2019)"},"properties":{"noteIndex":0},"schema":"https://github.com/citation-style-language/schema/raw/master/csl-citation.json"}</w:instrText>
      </w:r>
      <w:r>
        <w:fldChar w:fldCharType="separate"/>
      </w:r>
      <w:r w:rsidRPr="00124E19">
        <w:rPr>
          <w:noProof/>
        </w:rPr>
        <w:t>(Layuk et al., 2019)</w:t>
      </w:r>
      <w:r>
        <w:fldChar w:fldCharType="end"/>
      </w:r>
      <w:r w:rsidRPr="00101EFF">
        <w:t>.</w:t>
      </w:r>
    </w:p>
    <w:p w:rsidR="00DD0EFD" w:rsidRDefault="00DD0EFD" w:rsidP="00DD0EFD">
      <w:pPr>
        <w:spacing w:line="480" w:lineRule="auto"/>
        <w:ind w:left="426" w:firstLine="708"/>
      </w:pPr>
      <w:r>
        <w:t xml:space="preserve">Studi sebelumnya yang dilakukan oleh Raizummi </w:t>
      </w:r>
      <w:r>
        <w:rPr>
          <w:i/>
          <w:iCs/>
        </w:rPr>
        <w:t xml:space="preserve">et al. </w:t>
      </w:r>
      <w:r>
        <w:t xml:space="preserve">(2020) yang mengukur tingkat kelelahan petani pasca panen jagung. Hasil penelitian menunjukkan bahwa pada aspek kekurangan energi, aktivitas fisik, dan ketidaknyamanan fisik menunjukkan bahwa </w:t>
      </w:r>
      <w:r>
        <w:lastRenderedPageBreak/>
        <w:t xml:space="preserve">petani memiliki tingkat kelelahan tertinggi </w:t>
      </w:r>
      <w:r>
        <w:fldChar w:fldCharType="begin" w:fldLock="1"/>
      </w:r>
      <w:r>
        <w:instrText>ADDIN CSL_CITATION {"citationItems":[{"id":"ITEM-1","itemData":{"DOI":"10.1088/1755-1315/537/1/012042","ISSN":"17551315","abstract":"Corn has its own charm in the agricultural industries, especially in Tanjung Bintang. This crop can be consumed as staples in food and feed industry. In corn production chain, post-harvest requires some special attentions, as its price tends to decrease due to incorrect post-harvest handling. The increase of corn demand must be followed by higher productivity that can be identified from several work elements, which consist of cutting (Ct), transporting (Tr), and milling (Mi). In this moment, the post-harvest process is carried out by both men and women. The post-harvest process of corn was performed when it had been dried on the field. Hence, there is no drying process was needed. The purpose of this study was to determine the fatigue level of corn farmers in post-harvest activities both subjectively and objectively. The objective method used in this study was direct observation in the field by measuring the heart rate using a HRM. On the other hand, the applied subjective method was the SOFI questionnaire data. The results of the questionnaire showed that there were significant differences in the dimensions of physical fatigue, which consists of lack of energy (LE), physical exertion (PE), and physical discomfort (PD) with the general transportation showing the highest fatigue and the lowest was milling. The subjective fatigue dimensions, Lack ofmotivation (LM) and sleepiness (S) did not indicate any significant difference due to the majority of the activities were the physical work. In the objective measurements, the IRHR showed that the highest IRHR value in the transporting and grinding was more than 1.50. This value indicated the work element classified as heavy work. In conclusion, the subjective and objective measurements appointed the transportation (Tr) had the highest level of fatigue.","author":[{"dropping-particle":"","family":"Fil'aini","given":"Raizummi","non-dropping-particle":"","parse-names":false,"suffix":""},{"dropping-particle":"","family":"Valentino","given":"Fandy","non-dropping-particle":"","parse-names":false,"suffix":""},{"dropping-particle":"","family":"Dwi Safitri","given":"Sekar Ayu","non-dropping-particle":"","parse-names":false,"suffix":""},{"dropping-particle":"","family":"Haryanto","given":"Agus","non-dropping-particle":"","parse-names":false,"suffix":""}],"container-title":"IOP Conference Series: Earth and Environmental Science","id":"ITEM-1","issue":"1","issued":{"date-parts":[["2020"]]},"title":"Fatigue Level Analysis for Post-Harvest Activities of the Corn Farmers in Tanjung Bintang, South Lampung","type":"article-journal","volume":"537"},"uris":["http://www.mendeley.com/documents/?uuid=41973571-d7df-4d68-8fc4-8a4714cb3b1e"]}],"mendeley":{"formattedCitation":"(Fil’aini et al., 2020)","plainTextFormattedCitation":"(Fil’aini et al., 2020)","previouslyFormattedCitation":"(Fil’aini et al., 2020)"},"properties":{"noteIndex":0},"schema":"https://github.com/citation-style-language/schema/raw/master/csl-citation.json"}</w:instrText>
      </w:r>
      <w:r>
        <w:fldChar w:fldCharType="separate"/>
      </w:r>
      <w:r w:rsidRPr="00CD4532">
        <w:rPr>
          <w:noProof/>
        </w:rPr>
        <w:t>(Fil’aini et al., 2020)</w:t>
      </w:r>
      <w:r>
        <w:fldChar w:fldCharType="end"/>
      </w:r>
      <w:r>
        <w:t xml:space="preserve">. Kelelahan pada petani dapat diatasi dengan bantuan pekerjaan menggunakan peralatan pertanian seperti tractor dan alat pemanen. Para petani yang harus bekerja dari pagi hingga sore hari di ladang atau sawah dapat selalu membawa air minum untuk mencegah terjadinya dehidrasi. </w:t>
      </w:r>
    </w:p>
    <w:p w:rsidR="00DD0EFD" w:rsidRDefault="00DD0EFD" w:rsidP="00DD0EFD">
      <w:pPr>
        <w:spacing w:line="480" w:lineRule="auto"/>
        <w:ind w:left="426" w:firstLine="708"/>
      </w:pPr>
      <w:r>
        <w:t>Berdasarkan deskripsi latar belakang tersebut menunjukkan bahwa petani memiliki beban kerja yang cukup tinggi dibandingkan dengan jenis pekerjaan lain dan sangat berisiko mengalami keleahan. Sehingga penulis tertarik untuk melakukan penelitian dengan judul “Hubungan Beban Kerja dengan Kelelahan pada Petani”.</w:t>
      </w:r>
    </w:p>
    <w:p w:rsidR="00DD0EFD" w:rsidRDefault="00DD0EFD" w:rsidP="00DD0EFD">
      <w:pPr>
        <w:pStyle w:val="Heading2"/>
      </w:pPr>
      <w:bookmarkStart w:id="3" w:name="_Toc80876653"/>
      <w:r>
        <w:t>Rumusan Masalah</w:t>
      </w:r>
      <w:bookmarkEnd w:id="3"/>
    </w:p>
    <w:p w:rsidR="00DD0EFD" w:rsidRDefault="00DD0EFD" w:rsidP="00DD0EFD">
      <w:pPr>
        <w:spacing w:line="480" w:lineRule="auto"/>
        <w:ind w:left="426" w:firstLine="708"/>
      </w:pPr>
      <w:r>
        <w:t>Sesuai denga latar belakang yang telah disusun, maka rumusan dalam penelitian ini yaitu “bagaimana hubungan antara beban kerja dan lama kerja terhadap kelelahan pada petani padi?”</w:t>
      </w:r>
    </w:p>
    <w:p w:rsidR="00DD0EFD" w:rsidRDefault="00DD0EFD" w:rsidP="00DD0EFD">
      <w:pPr>
        <w:pStyle w:val="Heading2"/>
      </w:pPr>
      <w:bookmarkStart w:id="4" w:name="_Toc80876654"/>
      <w:r>
        <w:t>Tujuan Penelitian</w:t>
      </w:r>
      <w:bookmarkEnd w:id="4"/>
    </w:p>
    <w:p w:rsidR="00DD0EFD" w:rsidRDefault="00DD0EFD" w:rsidP="00DD0EFD">
      <w:pPr>
        <w:pStyle w:val="ListParagraph"/>
        <w:numPr>
          <w:ilvl w:val="0"/>
          <w:numId w:val="2"/>
        </w:numPr>
        <w:spacing w:line="480" w:lineRule="auto"/>
      </w:pPr>
      <w:r>
        <w:t>Tujuan Umum</w:t>
      </w:r>
    </w:p>
    <w:p w:rsidR="00DD0EFD" w:rsidRDefault="00DD0EFD" w:rsidP="00DD0EFD">
      <w:pPr>
        <w:pStyle w:val="ListParagraph"/>
        <w:spacing w:line="480" w:lineRule="auto"/>
        <w:ind w:left="786"/>
      </w:pPr>
      <w:r>
        <w:t>Penelitian bertujuan untuk mengetahui hubungan antara beban kerja dan lama kerja terhadap kelelahan pada petani padi.</w:t>
      </w:r>
    </w:p>
    <w:p w:rsidR="00DD0EFD" w:rsidRDefault="00DD0EFD" w:rsidP="00DD0EFD">
      <w:pPr>
        <w:pStyle w:val="ListParagraph"/>
        <w:numPr>
          <w:ilvl w:val="0"/>
          <w:numId w:val="2"/>
        </w:numPr>
        <w:spacing w:line="480" w:lineRule="auto"/>
      </w:pPr>
      <w:r>
        <w:t>Tujuan Khusus</w:t>
      </w:r>
    </w:p>
    <w:p w:rsidR="00DD0EFD" w:rsidRDefault="00DD0EFD" w:rsidP="00DD0EFD">
      <w:pPr>
        <w:pStyle w:val="ListParagraph"/>
        <w:numPr>
          <w:ilvl w:val="0"/>
          <w:numId w:val="3"/>
        </w:numPr>
        <w:spacing w:line="480" w:lineRule="auto"/>
      </w:pPr>
      <w:r>
        <w:t xml:space="preserve">Mengidentifikasi beban kerja pada petani padi di desa banaran kecamatan tugu kabupaten trenggalek </w:t>
      </w:r>
    </w:p>
    <w:p w:rsidR="00DD0EFD" w:rsidRDefault="00DD0EFD" w:rsidP="00DD0EFD">
      <w:pPr>
        <w:pStyle w:val="ListParagraph"/>
        <w:numPr>
          <w:ilvl w:val="0"/>
          <w:numId w:val="3"/>
        </w:numPr>
        <w:spacing w:line="480" w:lineRule="auto"/>
      </w:pPr>
      <w:r>
        <w:t xml:space="preserve">Mengidentifikasi lama kerja yang dialami oleh petani padi di desa banaran kecamatan tugu kabupaten trenggalek </w:t>
      </w:r>
    </w:p>
    <w:p w:rsidR="00DD0EFD" w:rsidRDefault="00DD0EFD" w:rsidP="00DD0EFD">
      <w:pPr>
        <w:pStyle w:val="ListParagraph"/>
        <w:numPr>
          <w:ilvl w:val="0"/>
          <w:numId w:val="3"/>
        </w:numPr>
        <w:spacing w:line="480" w:lineRule="auto"/>
      </w:pPr>
      <w:r>
        <w:t xml:space="preserve">Mengidentifikasi kelahan kerja pada petani padi di desabanaran kecamatan tugu kabupaten trenggalek </w:t>
      </w:r>
    </w:p>
    <w:p w:rsidR="00DD0EFD" w:rsidRDefault="00DD0EFD" w:rsidP="00DD0EFD">
      <w:pPr>
        <w:pStyle w:val="ListParagraph"/>
        <w:numPr>
          <w:ilvl w:val="0"/>
          <w:numId w:val="3"/>
        </w:numPr>
        <w:spacing w:line="480" w:lineRule="auto"/>
      </w:pPr>
      <w:r>
        <w:t xml:space="preserve">Menganalisis hubungan antara beban kerja terhadap kelelahan pada petani padi didesa banaran kecamatan tugu kabupaten trenggalek </w:t>
      </w:r>
    </w:p>
    <w:p w:rsidR="00DD0EFD" w:rsidRDefault="00DD0EFD" w:rsidP="00DD0EFD">
      <w:pPr>
        <w:pStyle w:val="ListParagraph"/>
        <w:numPr>
          <w:ilvl w:val="0"/>
          <w:numId w:val="3"/>
        </w:numPr>
        <w:spacing w:line="480" w:lineRule="auto"/>
      </w:pPr>
      <w:r>
        <w:lastRenderedPageBreak/>
        <w:t xml:space="preserve">Menganalisis hubungan antara lama kerja terhadap kelelahan pada petani padi didesa banaran kecamatan tugu kabupaten trenggalek </w:t>
      </w:r>
    </w:p>
    <w:p w:rsidR="00DD0EFD" w:rsidRDefault="00DD0EFD" w:rsidP="00DD0EFD">
      <w:pPr>
        <w:pStyle w:val="Heading2"/>
      </w:pPr>
      <w:bookmarkStart w:id="5" w:name="_Toc80876655"/>
      <w:r>
        <w:t>Manfaat Penelitian</w:t>
      </w:r>
      <w:bookmarkEnd w:id="5"/>
    </w:p>
    <w:p w:rsidR="00DD0EFD" w:rsidRDefault="00DD0EFD" w:rsidP="00DD0EFD">
      <w:pPr>
        <w:pStyle w:val="ListParagraph"/>
        <w:numPr>
          <w:ilvl w:val="0"/>
          <w:numId w:val="4"/>
        </w:numPr>
        <w:spacing w:line="480" w:lineRule="auto"/>
        <w:ind w:left="851"/>
      </w:pPr>
      <w:r>
        <w:t xml:space="preserve">Manfaat praktis </w:t>
      </w:r>
    </w:p>
    <w:p w:rsidR="00DD0EFD" w:rsidRDefault="00DD0EFD" w:rsidP="00DD0EFD">
      <w:pPr>
        <w:pStyle w:val="ListParagraph"/>
        <w:numPr>
          <w:ilvl w:val="0"/>
          <w:numId w:val="5"/>
        </w:numPr>
        <w:spacing w:line="480" w:lineRule="auto"/>
      </w:pPr>
      <w:r>
        <w:t xml:space="preserve">Bagi masyarakat </w:t>
      </w:r>
    </w:p>
    <w:p w:rsidR="00DD0EFD" w:rsidRDefault="00DD0EFD" w:rsidP="00DD0EFD">
      <w:pPr>
        <w:pStyle w:val="ListParagraph"/>
        <w:spacing w:line="480" w:lineRule="auto"/>
        <w:ind w:left="1211"/>
      </w:pPr>
      <w:r>
        <w:t xml:space="preserve">Peneliti ini dapat membantu memberikan informasi mengenai hubungan lama kerja dan beban kerja dengan kelelahan pada petani </w:t>
      </w:r>
    </w:p>
    <w:p w:rsidR="00DD0EFD" w:rsidRDefault="00DD0EFD" w:rsidP="00DD0EFD">
      <w:pPr>
        <w:pStyle w:val="ListParagraph"/>
        <w:numPr>
          <w:ilvl w:val="0"/>
          <w:numId w:val="5"/>
        </w:numPr>
        <w:spacing w:line="480" w:lineRule="auto"/>
      </w:pPr>
      <w:r>
        <w:t xml:space="preserve">Bagi instani kesehatan </w:t>
      </w:r>
    </w:p>
    <w:p w:rsidR="00DD0EFD" w:rsidRDefault="00DD0EFD" w:rsidP="00DD0EFD">
      <w:pPr>
        <w:pStyle w:val="ListParagraph"/>
        <w:spacing w:line="480" w:lineRule="auto"/>
        <w:ind w:left="1211"/>
      </w:pPr>
      <w:r>
        <w:t xml:space="preserve">Penelitian ini dapat digunakan untuk penyebaran informasi terkait hubungan lama kerja dan beban kerja dengan kellahan pada petani sebagai dasar untuk melakukan promosi kesehatan </w:t>
      </w:r>
    </w:p>
    <w:p w:rsidR="00DD0EFD" w:rsidRDefault="00DD0EFD" w:rsidP="00DD0EFD">
      <w:pPr>
        <w:pStyle w:val="ListParagraph"/>
        <w:numPr>
          <w:ilvl w:val="0"/>
          <w:numId w:val="5"/>
        </w:numPr>
        <w:spacing w:line="480" w:lineRule="auto"/>
      </w:pPr>
      <w:r>
        <w:t xml:space="preserve">Bagi peneliti </w:t>
      </w:r>
    </w:p>
    <w:p w:rsidR="00DD0EFD" w:rsidRDefault="00DD0EFD" w:rsidP="00DD0EFD">
      <w:pPr>
        <w:pStyle w:val="ListParagraph"/>
        <w:spacing w:line="480" w:lineRule="auto"/>
        <w:ind w:left="1211"/>
      </w:pPr>
      <w:r>
        <w:t xml:space="preserve">Penelitian ini diharapkan dapat menjadi behan rujukan untuk dilaukannya penelitian lebih lanjut tentang hubungan lama kerja dan beban kerja dengan kelalahan pada petani </w:t>
      </w:r>
    </w:p>
    <w:p w:rsidR="00DD0EFD" w:rsidRDefault="00DD0EFD" w:rsidP="00DD0EFD">
      <w:pPr>
        <w:pStyle w:val="ListParagraph"/>
        <w:numPr>
          <w:ilvl w:val="0"/>
          <w:numId w:val="4"/>
        </w:numPr>
        <w:spacing w:line="480" w:lineRule="auto"/>
        <w:ind w:left="851"/>
      </w:pPr>
      <w:r>
        <w:t xml:space="preserve">Manfaat praktis </w:t>
      </w:r>
    </w:p>
    <w:p w:rsidR="00DD0EFD" w:rsidRDefault="00DD0EFD" w:rsidP="00DD0EFD">
      <w:pPr>
        <w:pStyle w:val="ListParagraph"/>
        <w:spacing w:line="480" w:lineRule="auto"/>
        <w:ind w:left="851"/>
      </w:pPr>
      <w:r>
        <w:t xml:space="preserve">Bagi peneliti lain hasil penelitian ini dapat digunakan sebagai referensi dan dasar dalam penelitian selanjutnya terkait dengan hubungan lama kerja dan beban kerja dengan kelelahan pada petani </w:t>
      </w:r>
    </w:p>
    <w:p w:rsidR="00DD0EFD" w:rsidRDefault="00DD0EFD" w:rsidP="00DD0EFD">
      <w:pPr>
        <w:pStyle w:val="ListParagraph"/>
        <w:spacing w:line="480" w:lineRule="auto"/>
        <w:ind w:left="851"/>
      </w:pPr>
      <w:r>
        <w:t>.</w:t>
      </w:r>
    </w:p>
    <w:p w:rsidR="00341023" w:rsidRDefault="00341023"/>
    <w:sectPr w:rsidR="00341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AC4"/>
    <w:multiLevelType w:val="hybridMultilevel"/>
    <w:tmpl w:val="CA4092F0"/>
    <w:lvl w:ilvl="0" w:tplc="87787D8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55E6DF7"/>
    <w:multiLevelType w:val="hybridMultilevel"/>
    <w:tmpl w:val="83F28518"/>
    <w:lvl w:ilvl="0" w:tplc="5C4EA220">
      <w:start w:val="1"/>
      <w:numFmt w:val="decimal"/>
      <w:lvlText w:val="%1."/>
      <w:lvlJc w:val="lef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05EC8"/>
    <w:multiLevelType w:val="hybridMultilevel"/>
    <w:tmpl w:val="0132324E"/>
    <w:lvl w:ilvl="0" w:tplc="62E4231E">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8E0B9B"/>
    <w:multiLevelType w:val="hybridMultilevel"/>
    <w:tmpl w:val="C638D8AA"/>
    <w:lvl w:ilvl="0" w:tplc="B21A049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9CA62A6"/>
    <w:multiLevelType w:val="hybridMultilevel"/>
    <w:tmpl w:val="99D4E5D8"/>
    <w:lvl w:ilvl="0" w:tplc="5A780B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4053062"/>
    <w:multiLevelType w:val="hybridMultilevel"/>
    <w:tmpl w:val="AA90FC02"/>
    <w:lvl w:ilvl="0" w:tplc="11681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FD"/>
    <w:rsid w:val="00341023"/>
    <w:rsid w:val="004A19BD"/>
    <w:rsid w:val="00DD0E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FD"/>
    <w:pPr>
      <w:spacing w:after="0" w:line="360" w:lineRule="auto"/>
      <w:ind w:left="720"/>
      <w:jc w:val="both"/>
    </w:pPr>
    <w:rPr>
      <w:rFonts w:ascii="Times New Roman" w:eastAsia="Times New Roman" w:hAnsi="Times New Roman" w:cs="Times New Roman"/>
      <w:sz w:val="24"/>
      <w:szCs w:val="24"/>
      <w:lang w:val="en-ID"/>
    </w:rPr>
  </w:style>
  <w:style w:type="paragraph" w:styleId="Heading1">
    <w:name w:val="heading 1"/>
    <w:basedOn w:val="Normal"/>
    <w:next w:val="Normal"/>
    <w:link w:val="Heading1Char"/>
    <w:autoRedefine/>
    <w:uiPriority w:val="9"/>
    <w:qFormat/>
    <w:rsid w:val="00DD0EFD"/>
    <w:pPr>
      <w:keepNext/>
      <w:suppressAutoHyphens/>
      <w:ind w:left="0"/>
      <w:jc w:val="center"/>
      <w:outlineLvl w:val="0"/>
    </w:pPr>
    <w:rPr>
      <w:b/>
      <w:bCs/>
      <w:lang w:eastAsia="ar-SA"/>
    </w:rPr>
  </w:style>
  <w:style w:type="paragraph" w:styleId="Heading2">
    <w:name w:val="heading 2"/>
    <w:basedOn w:val="Normal"/>
    <w:next w:val="Normal"/>
    <w:link w:val="Heading2Char"/>
    <w:autoRedefine/>
    <w:uiPriority w:val="9"/>
    <w:unhideWhenUsed/>
    <w:qFormat/>
    <w:rsid w:val="00DD0EFD"/>
    <w:pPr>
      <w:keepNext/>
      <w:keepLines/>
      <w:numPr>
        <w:numId w:val="1"/>
      </w:numPr>
      <w:spacing w:before="40" w:line="480" w:lineRule="auto"/>
      <w:ind w:left="426"/>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EFD"/>
    <w:rPr>
      <w:rFonts w:ascii="Times New Roman" w:eastAsia="Times New Roman" w:hAnsi="Times New Roman" w:cs="Times New Roman"/>
      <w:b/>
      <w:bCs/>
      <w:sz w:val="24"/>
      <w:szCs w:val="24"/>
      <w:lang w:val="en-ID" w:eastAsia="ar-SA"/>
    </w:rPr>
  </w:style>
  <w:style w:type="character" w:customStyle="1" w:styleId="Heading2Char">
    <w:name w:val="Heading 2 Char"/>
    <w:basedOn w:val="DefaultParagraphFont"/>
    <w:link w:val="Heading2"/>
    <w:uiPriority w:val="9"/>
    <w:rsid w:val="00DD0EFD"/>
    <w:rPr>
      <w:rFonts w:ascii="Times New Roman" w:eastAsiaTheme="majorEastAsia" w:hAnsi="Times New Roman" w:cstheme="majorBidi"/>
      <w:b/>
      <w:sz w:val="24"/>
      <w:szCs w:val="26"/>
      <w:lang w:val="en-ID"/>
    </w:rPr>
  </w:style>
  <w:style w:type="paragraph" w:styleId="ListParagraph">
    <w:name w:val="List Paragraph"/>
    <w:aliases w:val="UGEX'Z"/>
    <w:basedOn w:val="Normal"/>
    <w:link w:val="ListParagraphChar"/>
    <w:uiPriority w:val="1"/>
    <w:qFormat/>
    <w:rsid w:val="00DD0EFD"/>
    <w:pPr>
      <w:contextualSpacing/>
    </w:pPr>
  </w:style>
  <w:style w:type="character" w:customStyle="1" w:styleId="ListParagraphChar">
    <w:name w:val="List Paragraph Char"/>
    <w:aliases w:val="UGEX'Z Char"/>
    <w:link w:val="ListParagraph"/>
    <w:uiPriority w:val="1"/>
    <w:rsid w:val="00DD0EFD"/>
    <w:rPr>
      <w:rFonts w:ascii="Times New Roman" w:eastAsia="Times New Roman" w:hAnsi="Times New Roman" w:cs="Times New Roman"/>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FD"/>
    <w:pPr>
      <w:spacing w:after="0" w:line="360" w:lineRule="auto"/>
      <w:ind w:left="720"/>
      <w:jc w:val="both"/>
    </w:pPr>
    <w:rPr>
      <w:rFonts w:ascii="Times New Roman" w:eastAsia="Times New Roman" w:hAnsi="Times New Roman" w:cs="Times New Roman"/>
      <w:sz w:val="24"/>
      <w:szCs w:val="24"/>
      <w:lang w:val="en-ID"/>
    </w:rPr>
  </w:style>
  <w:style w:type="paragraph" w:styleId="Heading1">
    <w:name w:val="heading 1"/>
    <w:basedOn w:val="Normal"/>
    <w:next w:val="Normal"/>
    <w:link w:val="Heading1Char"/>
    <w:autoRedefine/>
    <w:uiPriority w:val="9"/>
    <w:qFormat/>
    <w:rsid w:val="00DD0EFD"/>
    <w:pPr>
      <w:keepNext/>
      <w:suppressAutoHyphens/>
      <w:ind w:left="0"/>
      <w:jc w:val="center"/>
      <w:outlineLvl w:val="0"/>
    </w:pPr>
    <w:rPr>
      <w:b/>
      <w:bCs/>
      <w:lang w:eastAsia="ar-SA"/>
    </w:rPr>
  </w:style>
  <w:style w:type="paragraph" w:styleId="Heading2">
    <w:name w:val="heading 2"/>
    <w:basedOn w:val="Normal"/>
    <w:next w:val="Normal"/>
    <w:link w:val="Heading2Char"/>
    <w:autoRedefine/>
    <w:uiPriority w:val="9"/>
    <w:unhideWhenUsed/>
    <w:qFormat/>
    <w:rsid w:val="00DD0EFD"/>
    <w:pPr>
      <w:keepNext/>
      <w:keepLines/>
      <w:numPr>
        <w:numId w:val="1"/>
      </w:numPr>
      <w:spacing w:before="40" w:line="480" w:lineRule="auto"/>
      <w:ind w:left="426"/>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EFD"/>
    <w:rPr>
      <w:rFonts w:ascii="Times New Roman" w:eastAsia="Times New Roman" w:hAnsi="Times New Roman" w:cs="Times New Roman"/>
      <w:b/>
      <w:bCs/>
      <w:sz w:val="24"/>
      <w:szCs w:val="24"/>
      <w:lang w:val="en-ID" w:eastAsia="ar-SA"/>
    </w:rPr>
  </w:style>
  <w:style w:type="character" w:customStyle="1" w:styleId="Heading2Char">
    <w:name w:val="Heading 2 Char"/>
    <w:basedOn w:val="DefaultParagraphFont"/>
    <w:link w:val="Heading2"/>
    <w:uiPriority w:val="9"/>
    <w:rsid w:val="00DD0EFD"/>
    <w:rPr>
      <w:rFonts w:ascii="Times New Roman" w:eastAsiaTheme="majorEastAsia" w:hAnsi="Times New Roman" w:cstheme="majorBidi"/>
      <w:b/>
      <w:sz w:val="24"/>
      <w:szCs w:val="26"/>
      <w:lang w:val="en-ID"/>
    </w:rPr>
  </w:style>
  <w:style w:type="paragraph" w:styleId="ListParagraph">
    <w:name w:val="List Paragraph"/>
    <w:aliases w:val="UGEX'Z"/>
    <w:basedOn w:val="Normal"/>
    <w:link w:val="ListParagraphChar"/>
    <w:uiPriority w:val="1"/>
    <w:qFormat/>
    <w:rsid w:val="00DD0EFD"/>
    <w:pPr>
      <w:contextualSpacing/>
    </w:pPr>
  </w:style>
  <w:style w:type="character" w:customStyle="1" w:styleId="ListParagraphChar">
    <w:name w:val="List Paragraph Char"/>
    <w:aliases w:val="UGEX'Z Char"/>
    <w:link w:val="ListParagraph"/>
    <w:uiPriority w:val="1"/>
    <w:rsid w:val="00DD0EFD"/>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5107</Words>
  <Characters>29111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2021-08-31T02:17:00Z</cp:lastPrinted>
  <dcterms:created xsi:type="dcterms:W3CDTF">2021-08-31T02:50:00Z</dcterms:created>
  <dcterms:modified xsi:type="dcterms:W3CDTF">2021-08-31T02:17:00Z</dcterms:modified>
</cp:coreProperties>
</file>