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139CB" w14:textId="49D4CA68" w:rsidR="00A01907" w:rsidRDefault="00A01907" w:rsidP="009C1C42">
      <w:pPr>
        <w:ind w:left="0"/>
        <w:jc w:val="center"/>
        <w:rPr>
          <w:b/>
          <w:lang w:val="id-ID"/>
        </w:rPr>
      </w:pPr>
      <w:r>
        <w:rPr>
          <w:b/>
          <w:noProof/>
          <w:lang w:val="id-ID" w:eastAsia="id-ID"/>
        </w:rPr>
        <w:drawing>
          <wp:inline distT="0" distB="0" distL="0" distR="0" wp14:anchorId="7A3406E3" wp14:editId="035BE8E4">
            <wp:extent cx="5649595" cy="822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03-WA0000.jpg"/>
                    <pic:cNvPicPr/>
                  </pic:nvPicPr>
                  <pic:blipFill>
                    <a:blip r:embed="rId6">
                      <a:extLst>
                        <a:ext uri="{28A0092B-C50C-407E-A947-70E740481C1C}">
                          <a14:useLocalDpi xmlns:a14="http://schemas.microsoft.com/office/drawing/2010/main" val="0"/>
                        </a:ext>
                      </a:extLst>
                    </a:blip>
                    <a:stretch>
                      <a:fillRect/>
                    </a:stretch>
                  </pic:blipFill>
                  <pic:spPr>
                    <a:xfrm>
                      <a:off x="0" y="0"/>
                      <a:ext cx="5649595" cy="8229600"/>
                    </a:xfrm>
                    <a:prstGeom prst="rect">
                      <a:avLst/>
                    </a:prstGeom>
                  </pic:spPr>
                </pic:pic>
              </a:graphicData>
            </a:graphic>
          </wp:inline>
        </w:drawing>
      </w:r>
      <w:r>
        <w:rPr>
          <w:b/>
          <w:noProof/>
          <w:lang w:val="id-ID" w:eastAsia="id-ID"/>
        </w:rPr>
        <w:lastRenderedPageBreak/>
        <w:drawing>
          <wp:inline distT="0" distB="0" distL="0" distR="0" wp14:anchorId="0365D67F" wp14:editId="7802197D">
            <wp:extent cx="573849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03-WA0016.jpg"/>
                    <pic:cNvPicPr/>
                  </pic:nvPicPr>
                  <pic:blipFill>
                    <a:blip r:embed="rId7">
                      <a:extLst>
                        <a:ext uri="{28A0092B-C50C-407E-A947-70E740481C1C}">
                          <a14:useLocalDpi xmlns:a14="http://schemas.microsoft.com/office/drawing/2010/main" val="0"/>
                        </a:ext>
                      </a:extLst>
                    </a:blip>
                    <a:stretch>
                      <a:fillRect/>
                    </a:stretch>
                  </pic:blipFill>
                  <pic:spPr>
                    <a:xfrm>
                      <a:off x="0" y="0"/>
                      <a:ext cx="5738495" cy="8229600"/>
                    </a:xfrm>
                    <a:prstGeom prst="rect">
                      <a:avLst/>
                    </a:prstGeom>
                  </pic:spPr>
                </pic:pic>
              </a:graphicData>
            </a:graphic>
          </wp:inline>
        </w:drawing>
      </w:r>
    </w:p>
    <w:p w14:paraId="0ABB412D" w14:textId="77777777" w:rsidR="002A1DAD" w:rsidRPr="007611F8" w:rsidRDefault="002A1DAD" w:rsidP="002A1DAD">
      <w:pPr>
        <w:spacing w:line="480" w:lineRule="auto"/>
        <w:jc w:val="center"/>
        <w:rPr>
          <w:b/>
          <w:lang w:val="en-US"/>
        </w:rPr>
      </w:pPr>
      <w:r w:rsidRPr="006714C0">
        <w:rPr>
          <w:b/>
          <w:lang w:val="id-ID"/>
        </w:rPr>
        <w:lastRenderedPageBreak/>
        <w:t>HUBUNG</w:t>
      </w:r>
      <w:r w:rsidRPr="006714C0">
        <w:rPr>
          <w:b/>
          <w:lang w:val="en-US"/>
        </w:rPr>
        <w:t>A</w:t>
      </w:r>
      <w:r w:rsidRPr="006714C0">
        <w:rPr>
          <w:b/>
          <w:lang w:val="id-ID"/>
        </w:rPr>
        <w:t>N BEB</w:t>
      </w:r>
      <w:r w:rsidRPr="006714C0">
        <w:rPr>
          <w:b/>
          <w:lang w:val="en-US"/>
        </w:rPr>
        <w:t>A</w:t>
      </w:r>
      <w:r w:rsidRPr="006714C0">
        <w:rPr>
          <w:b/>
          <w:lang w:val="id-ID"/>
        </w:rPr>
        <w:t>N KERJ</w:t>
      </w:r>
      <w:r w:rsidRPr="006714C0">
        <w:rPr>
          <w:b/>
          <w:lang w:val="en-US"/>
        </w:rPr>
        <w:t>A</w:t>
      </w:r>
      <w:r>
        <w:rPr>
          <w:b/>
          <w:lang w:val="en-US"/>
        </w:rPr>
        <w:t xml:space="preserve"> DAN LAMA KERJA</w:t>
      </w:r>
      <w:r w:rsidRPr="006714C0">
        <w:rPr>
          <w:b/>
          <w:lang w:val="id-ID"/>
        </w:rPr>
        <w:t xml:space="preserve"> DENG</w:t>
      </w:r>
      <w:r w:rsidRPr="006714C0">
        <w:rPr>
          <w:b/>
          <w:lang w:val="en-US"/>
        </w:rPr>
        <w:t>A</w:t>
      </w:r>
      <w:r w:rsidRPr="006714C0">
        <w:rPr>
          <w:b/>
          <w:lang w:val="id-ID"/>
        </w:rPr>
        <w:t>N KELEL</w:t>
      </w:r>
      <w:r w:rsidRPr="006714C0">
        <w:rPr>
          <w:b/>
          <w:lang w:val="en-US"/>
        </w:rPr>
        <w:t>A</w:t>
      </w:r>
      <w:r w:rsidRPr="006714C0">
        <w:rPr>
          <w:b/>
          <w:lang w:val="id-ID"/>
        </w:rPr>
        <w:t>H</w:t>
      </w:r>
      <w:r w:rsidRPr="006714C0">
        <w:rPr>
          <w:b/>
          <w:lang w:val="en-US"/>
        </w:rPr>
        <w:t>A</w:t>
      </w:r>
      <w:r w:rsidRPr="006714C0">
        <w:rPr>
          <w:b/>
          <w:lang w:val="id-ID"/>
        </w:rPr>
        <w:t>N P</w:t>
      </w:r>
      <w:r w:rsidRPr="006714C0">
        <w:rPr>
          <w:b/>
          <w:lang w:val="en-US"/>
        </w:rPr>
        <w:t>A</w:t>
      </w:r>
      <w:r w:rsidRPr="006714C0">
        <w:rPr>
          <w:b/>
          <w:lang w:val="id-ID"/>
        </w:rPr>
        <w:t>D</w:t>
      </w:r>
      <w:r w:rsidRPr="006714C0">
        <w:rPr>
          <w:b/>
          <w:lang w:val="en-US"/>
        </w:rPr>
        <w:t>A</w:t>
      </w:r>
      <w:r w:rsidRPr="006714C0">
        <w:rPr>
          <w:b/>
          <w:lang w:val="id-ID"/>
        </w:rPr>
        <w:t xml:space="preserve"> PET</w:t>
      </w:r>
      <w:r w:rsidRPr="006714C0">
        <w:rPr>
          <w:b/>
          <w:lang w:val="en-US"/>
        </w:rPr>
        <w:t>A</w:t>
      </w:r>
      <w:r w:rsidRPr="006714C0">
        <w:rPr>
          <w:b/>
          <w:lang w:val="id-ID"/>
        </w:rPr>
        <w:t xml:space="preserve">NI </w:t>
      </w:r>
      <w:r>
        <w:rPr>
          <w:b/>
          <w:lang w:val="en-US"/>
        </w:rPr>
        <w:t>DI DESA BANARAN KECAMATAN TUGU KABUPATEN TRENGGALEK</w:t>
      </w:r>
    </w:p>
    <w:p w14:paraId="235DA659" w14:textId="77777777" w:rsidR="00A064A4" w:rsidRDefault="00A064A4" w:rsidP="009C1C42">
      <w:pPr>
        <w:ind w:left="0"/>
        <w:jc w:val="center"/>
        <w:rPr>
          <w:b/>
          <w:lang w:val="en-US"/>
        </w:rPr>
      </w:pPr>
    </w:p>
    <w:p w14:paraId="13880C50" w14:textId="79CFF336" w:rsidR="00A064A4" w:rsidRPr="00A064A4" w:rsidRDefault="00A064A4" w:rsidP="00A064A4">
      <w:pPr>
        <w:tabs>
          <w:tab w:val="left" w:pos="2355"/>
        </w:tabs>
        <w:spacing w:line="240" w:lineRule="auto"/>
        <w:jc w:val="center"/>
        <w:rPr>
          <w:b/>
          <w:lang w:val="id-ID"/>
        </w:rPr>
      </w:pPr>
      <w:r>
        <w:rPr>
          <w:b/>
          <w:lang w:val="id-ID"/>
        </w:rPr>
        <w:t>Anesia Afifah Chysareta</w:t>
      </w:r>
    </w:p>
    <w:p w14:paraId="654D1AB3" w14:textId="77777777" w:rsidR="00A064A4" w:rsidRPr="00CB6587" w:rsidRDefault="00A064A4" w:rsidP="00A064A4">
      <w:pPr>
        <w:tabs>
          <w:tab w:val="left" w:pos="2355"/>
        </w:tabs>
        <w:spacing w:line="240" w:lineRule="auto"/>
        <w:jc w:val="center"/>
      </w:pPr>
      <w:r>
        <w:t xml:space="preserve">Prodi </w:t>
      </w:r>
      <w:r w:rsidRPr="00CB6587">
        <w:t xml:space="preserve">S1 </w:t>
      </w:r>
      <w:r>
        <w:t xml:space="preserve">Ilmu </w:t>
      </w:r>
      <w:r w:rsidRPr="00CB6587">
        <w:t>Kesehatan Masyarakat</w:t>
      </w:r>
      <w:r>
        <w:t xml:space="preserve"> STIKES M</w:t>
      </w:r>
      <w:r w:rsidRPr="00CB6587">
        <w:t>a</w:t>
      </w:r>
      <w:r>
        <w:t>j</w:t>
      </w:r>
      <w:r w:rsidRPr="00CB6587">
        <w:t>a</w:t>
      </w:r>
      <w:r>
        <w:t>p</w:t>
      </w:r>
      <w:r w:rsidRPr="00CB6587">
        <w:t>a</w:t>
      </w:r>
      <w:r>
        <w:t>hit Mojokerto</w:t>
      </w:r>
    </w:p>
    <w:p w14:paraId="33EF4948" w14:textId="776C8578" w:rsidR="00A064A4" w:rsidRDefault="00A064A4" w:rsidP="00A064A4">
      <w:pPr>
        <w:tabs>
          <w:tab w:val="left" w:pos="2355"/>
        </w:tabs>
        <w:spacing w:line="480" w:lineRule="auto"/>
        <w:jc w:val="center"/>
        <w:rPr>
          <w:lang w:val="id-ID"/>
        </w:rPr>
      </w:pPr>
      <w:proofErr w:type="gramStart"/>
      <w:r w:rsidRPr="00051DC5">
        <w:t>Email</w:t>
      </w:r>
      <w:r>
        <w:t xml:space="preserve"> :</w:t>
      </w:r>
      <w:proofErr w:type="gramEnd"/>
      <w:r>
        <w:t xml:space="preserve"> </w:t>
      </w:r>
      <w:hyperlink r:id="rId8" w:history="1">
        <w:r w:rsidRPr="00885884">
          <w:rPr>
            <w:rStyle w:val="Hyperlink"/>
          </w:rPr>
          <w:t>anneschysareta00</w:t>
        </w:r>
        <w:r w:rsidRPr="00885884">
          <w:rPr>
            <w:rStyle w:val="Hyperlink"/>
            <w:lang w:val="id-ID"/>
          </w:rPr>
          <w:t>@gmail.com</w:t>
        </w:r>
      </w:hyperlink>
    </w:p>
    <w:p w14:paraId="38877490" w14:textId="622ADE8A" w:rsidR="00A064A4" w:rsidRPr="0008576B" w:rsidRDefault="00A064A4" w:rsidP="00A064A4">
      <w:pPr>
        <w:tabs>
          <w:tab w:val="left" w:pos="2355"/>
        </w:tabs>
        <w:spacing w:line="240" w:lineRule="auto"/>
        <w:jc w:val="center"/>
        <w:rPr>
          <w:b/>
        </w:rPr>
      </w:pPr>
      <w:r w:rsidRPr="0008576B">
        <w:rPr>
          <w:b/>
          <w:u w:val="single"/>
        </w:rPr>
        <w:t xml:space="preserve">Arief </w:t>
      </w:r>
      <w:proofErr w:type="gramStart"/>
      <w:r w:rsidRPr="0008576B">
        <w:rPr>
          <w:b/>
          <w:u w:val="single"/>
        </w:rPr>
        <w:t>Fardiansyah ,</w:t>
      </w:r>
      <w:proofErr w:type="gramEnd"/>
      <w:r w:rsidRPr="0008576B">
        <w:rPr>
          <w:b/>
          <w:u w:val="single"/>
        </w:rPr>
        <w:t xml:space="preserve"> S.T.,M.Kes    </w:t>
      </w:r>
    </w:p>
    <w:p w14:paraId="3F8F809E" w14:textId="0D8951EE" w:rsidR="00A064A4" w:rsidRPr="00CB6587" w:rsidRDefault="00A064A4" w:rsidP="00A064A4">
      <w:pPr>
        <w:tabs>
          <w:tab w:val="left" w:pos="2355"/>
        </w:tabs>
        <w:spacing w:line="240" w:lineRule="auto"/>
        <w:jc w:val="center"/>
      </w:pPr>
      <w:r>
        <w:t xml:space="preserve">Dosen Prodi </w:t>
      </w:r>
      <w:r w:rsidRPr="00CB6587">
        <w:t xml:space="preserve">S1 </w:t>
      </w:r>
      <w:r>
        <w:t xml:space="preserve">Ilmu </w:t>
      </w:r>
      <w:r w:rsidRPr="00CB6587">
        <w:t>Kesehatan Masyarakat</w:t>
      </w:r>
      <w:r>
        <w:t xml:space="preserve"> STIKES M</w:t>
      </w:r>
      <w:r w:rsidRPr="00CB6587">
        <w:t>a</w:t>
      </w:r>
      <w:r>
        <w:t>j</w:t>
      </w:r>
      <w:r w:rsidRPr="00CB6587">
        <w:t>a</w:t>
      </w:r>
      <w:r>
        <w:t>p</w:t>
      </w:r>
      <w:r w:rsidRPr="00CB6587">
        <w:t>a</w:t>
      </w:r>
      <w:r>
        <w:t xml:space="preserve">hit Mojokerto </w:t>
      </w:r>
    </w:p>
    <w:p w14:paraId="7F461219" w14:textId="18F001C6" w:rsidR="00A064A4" w:rsidRDefault="00A064A4" w:rsidP="00A064A4">
      <w:pPr>
        <w:tabs>
          <w:tab w:val="left" w:pos="2355"/>
        </w:tabs>
        <w:spacing w:line="480" w:lineRule="auto"/>
        <w:jc w:val="center"/>
        <w:rPr>
          <w:lang w:val="id-ID"/>
        </w:rPr>
      </w:pPr>
      <w:proofErr w:type="gramStart"/>
      <w:r w:rsidRPr="00051DC5">
        <w:t>Email</w:t>
      </w:r>
      <w:r>
        <w:t xml:space="preserve"> :</w:t>
      </w:r>
      <w:proofErr w:type="gramEnd"/>
      <w:r>
        <w:t xml:space="preserve"> </w:t>
      </w:r>
      <w:hyperlink r:id="rId9" w:history="1">
        <w:r w:rsidR="002A1DAD" w:rsidRPr="00885884">
          <w:rPr>
            <w:rStyle w:val="Hyperlink"/>
          </w:rPr>
          <w:t>arieffardiansyah123</w:t>
        </w:r>
        <w:r w:rsidR="002A1DAD" w:rsidRPr="00885884">
          <w:rPr>
            <w:rStyle w:val="Hyperlink"/>
            <w:lang w:val="id-ID"/>
          </w:rPr>
          <w:t>@gmail.com</w:t>
        </w:r>
      </w:hyperlink>
    </w:p>
    <w:p w14:paraId="531E7187" w14:textId="49F93A3C" w:rsidR="00A064A4" w:rsidRPr="0008576B" w:rsidRDefault="00A064A4" w:rsidP="002A1DAD">
      <w:pPr>
        <w:tabs>
          <w:tab w:val="left" w:pos="2355"/>
        </w:tabs>
        <w:spacing w:line="240" w:lineRule="auto"/>
        <w:ind w:left="0"/>
        <w:jc w:val="center"/>
        <w:rPr>
          <w:b/>
        </w:rPr>
      </w:pPr>
      <w:r w:rsidRPr="0008576B">
        <w:rPr>
          <w:b/>
          <w:u w:val="single"/>
        </w:rPr>
        <w:t>M.Himawan Saputra, M.Epid</w:t>
      </w:r>
      <w:bookmarkStart w:id="0" w:name="_GoBack"/>
      <w:bookmarkEnd w:id="0"/>
    </w:p>
    <w:p w14:paraId="048D3EFE" w14:textId="51F62002" w:rsidR="00A064A4" w:rsidRPr="00CB6587" w:rsidRDefault="00A064A4" w:rsidP="00A064A4">
      <w:pPr>
        <w:tabs>
          <w:tab w:val="left" w:pos="2355"/>
        </w:tabs>
        <w:spacing w:line="240" w:lineRule="auto"/>
        <w:jc w:val="center"/>
      </w:pPr>
      <w:r>
        <w:t>Dosen Prodi S1 Ilmu Keseh</w:t>
      </w:r>
      <w:r w:rsidRPr="00CB6587">
        <w:t>a</w:t>
      </w:r>
      <w:r>
        <w:t>t</w:t>
      </w:r>
      <w:r w:rsidRPr="00CB6587">
        <w:t>a</w:t>
      </w:r>
      <w:r>
        <w:t>n M</w:t>
      </w:r>
      <w:r w:rsidRPr="00CB6587">
        <w:t>a</w:t>
      </w:r>
      <w:r>
        <w:t>sy</w:t>
      </w:r>
      <w:r w:rsidRPr="00CB6587">
        <w:t>a</w:t>
      </w:r>
      <w:r>
        <w:t>r</w:t>
      </w:r>
      <w:r w:rsidRPr="00CB6587">
        <w:t>a</w:t>
      </w:r>
      <w:r>
        <w:t>k</w:t>
      </w:r>
      <w:r w:rsidRPr="00CB6587">
        <w:t>a</w:t>
      </w:r>
      <w:r>
        <w:t>t STIKES M</w:t>
      </w:r>
      <w:r w:rsidRPr="00CB6587">
        <w:t>a</w:t>
      </w:r>
      <w:r>
        <w:t>j</w:t>
      </w:r>
      <w:r w:rsidRPr="00CB6587">
        <w:t>a</w:t>
      </w:r>
      <w:r>
        <w:t>p</w:t>
      </w:r>
      <w:r w:rsidRPr="00CB6587">
        <w:t>a</w:t>
      </w:r>
      <w:r>
        <w:t>hit Mojokerto</w:t>
      </w:r>
    </w:p>
    <w:p w14:paraId="04F82646" w14:textId="77777777" w:rsidR="002A1DAD" w:rsidRDefault="00A064A4" w:rsidP="002A1DAD">
      <w:pPr>
        <w:tabs>
          <w:tab w:val="left" w:pos="2355"/>
        </w:tabs>
        <w:spacing w:line="480" w:lineRule="auto"/>
        <w:jc w:val="center"/>
        <w:rPr>
          <w:lang w:val="id-ID"/>
        </w:rPr>
      </w:pPr>
      <w:proofErr w:type="gramStart"/>
      <w:r w:rsidRPr="00051DC5">
        <w:t>Email</w:t>
      </w:r>
      <w:r>
        <w:t xml:space="preserve"> :</w:t>
      </w:r>
      <w:proofErr w:type="gramEnd"/>
      <w:r>
        <w:t xml:space="preserve"> </w:t>
      </w:r>
      <w:hyperlink r:id="rId10" w:history="1">
        <w:r w:rsidR="002A1DAD" w:rsidRPr="00885884">
          <w:rPr>
            <w:rStyle w:val="Hyperlink"/>
          </w:rPr>
          <w:t>mhimawansaputra</w:t>
        </w:r>
        <w:r w:rsidR="002A1DAD" w:rsidRPr="00885884">
          <w:rPr>
            <w:rStyle w:val="Hyperlink"/>
            <w:lang w:val="id-ID"/>
          </w:rPr>
          <w:t>@gmail.com</w:t>
        </w:r>
      </w:hyperlink>
    </w:p>
    <w:p w14:paraId="0ADCF916" w14:textId="5A4C760A" w:rsidR="009C1C42" w:rsidRDefault="009C1C42" w:rsidP="002A1DAD">
      <w:pPr>
        <w:ind w:left="0"/>
        <w:rPr>
          <w:b/>
          <w:lang w:val="en-US"/>
        </w:rPr>
      </w:pPr>
    </w:p>
    <w:p w14:paraId="1A1AE536" w14:textId="5F2D5629" w:rsidR="009C1C42" w:rsidRDefault="009C1C42" w:rsidP="009C1C42">
      <w:pPr>
        <w:ind w:left="0"/>
        <w:jc w:val="center"/>
        <w:rPr>
          <w:b/>
          <w:lang w:val="en-US"/>
        </w:rPr>
      </w:pPr>
      <w:r>
        <w:rPr>
          <w:b/>
          <w:lang w:val="en-US"/>
        </w:rPr>
        <w:t>Abstrak</w:t>
      </w:r>
    </w:p>
    <w:p w14:paraId="22B10940" w14:textId="77777777" w:rsidR="009C1C42" w:rsidRDefault="009C1C42" w:rsidP="009C1C42">
      <w:pPr>
        <w:pStyle w:val="ListParagraph"/>
        <w:spacing w:line="240" w:lineRule="auto"/>
        <w:ind w:left="0" w:firstLine="709"/>
      </w:pPr>
      <w:r>
        <w:rPr>
          <w:lang w:eastAsia="ar-SA"/>
        </w:rPr>
        <w:t xml:space="preserve">Petani merupakan salah satu jenis pekerjaan yang rawan mengalami kelelahan kerja. </w:t>
      </w:r>
      <w:r w:rsidRPr="00EC2960">
        <w:t>Kelelahan pada petani tidak hanya menimbulkan risiko pribadi bagi mereka yang terkena dampak, tetapi juga dapat memiliki implikasi negatif bagi produktivitas dan bisnis pertanian, dan kesuksesan sektor pertanian yang berkelanjutan</w:t>
      </w:r>
      <w:r>
        <w:t xml:space="preserve">. Penelitian ini bertujuan untuk mengetahui hubungan antara beban kerja dan lama kerja dengan kelelahan kerja pada petani. </w:t>
      </w:r>
    </w:p>
    <w:p w14:paraId="7CBCAED1" w14:textId="77777777" w:rsidR="009C1C42" w:rsidRDefault="009C1C42" w:rsidP="009C1C42">
      <w:pPr>
        <w:pStyle w:val="ListParagraph"/>
        <w:spacing w:line="240" w:lineRule="auto"/>
        <w:ind w:left="0" w:firstLine="709"/>
        <w:rPr>
          <w:i/>
          <w:iCs/>
          <w:lang w:val="en-US" w:eastAsia="ar-SA"/>
        </w:rPr>
      </w:pPr>
      <w:r>
        <w:t xml:space="preserve">Penelitian dilakukan menggunakan metode </w:t>
      </w:r>
      <w:r w:rsidRPr="00627BD9">
        <w:rPr>
          <w:i/>
          <w:iCs/>
        </w:rPr>
        <w:t>cross-sectional</w:t>
      </w:r>
      <w:r>
        <w:t xml:space="preserve">, dengan 68 responden petani di Desa Banaran yang dipilih berdasarkan pada rumus Isaac dan Michael. Penelitian menggunakan instrumen </w:t>
      </w:r>
      <w:r w:rsidRPr="00E149E9">
        <w:rPr>
          <w:i/>
          <w:iCs/>
          <w:lang w:val="en-US" w:eastAsia="ar-SA"/>
        </w:rPr>
        <w:t>NASA-Task Load Index-TLX</w:t>
      </w:r>
      <w:r>
        <w:rPr>
          <w:lang w:val="en-US" w:eastAsia="ar-SA"/>
        </w:rPr>
        <w:t xml:space="preserve"> untuk mengukur beban kerja mental, instrumen FSS untuk mengukur kelelahan kerja, dan % CVL untuk mengukur beban kerja fisik. Lama kerja dihitungan dari durasi waktu petani bekerja dalam satu hari. Pengujian statistik menggunakan uji analisis </w:t>
      </w:r>
      <w:r>
        <w:rPr>
          <w:i/>
          <w:iCs/>
          <w:lang w:val="en-US" w:eastAsia="ar-SA"/>
        </w:rPr>
        <w:t xml:space="preserve">Chi Square. </w:t>
      </w:r>
    </w:p>
    <w:p w14:paraId="6D8B8E92" w14:textId="77777777" w:rsidR="009C1C42" w:rsidRDefault="009C1C42" w:rsidP="009C1C42">
      <w:pPr>
        <w:pStyle w:val="ListParagraph"/>
        <w:spacing w:line="240" w:lineRule="auto"/>
        <w:ind w:left="0" w:firstLine="709"/>
      </w:pPr>
      <w:r>
        <w:t xml:space="preserve">Hasil penelitian menunjukkan bahwa </w:t>
      </w:r>
      <w:r w:rsidRPr="007A4284">
        <w:rPr>
          <w:lang w:val="en-US"/>
        </w:rPr>
        <w:t>32,24% petani memiliki</w:t>
      </w:r>
      <w:r>
        <w:rPr>
          <w:lang w:val="en-US"/>
        </w:rPr>
        <w:t xml:space="preserve"> beban kerja mental yang berat, </w:t>
      </w:r>
      <w:r w:rsidRPr="000A226D">
        <w:rPr>
          <w:lang w:val="en-US"/>
        </w:rPr>
        <w:t>45,59%</w:t>
      </w:r>
      <w:r>
        <w:rPr>
          <w:lang w:val="en-US"/>
        </w:rPr>
        <w:t xml:space="preserve"> petani membutuhkan perbaikan fisik, 54,41% petani memiliki jam kerja lebih dari 8 jam sehari, dan 75% petani melangami kelelahan. Berdasarkan uji statistik diperoleh hasil bahwa terdapat hubungan </w:t>
      </w:r>
      <w:r>
        <w:t>antara beban kerja dan lama kerja dengan kelelahan kerja pada petani.</w:t>
      </w:r>
    </w:p>
    <w:p w14:paraId="1DE9609E" w14:textId="77777777" w:rsidR="009C1C42" w:rsidRDefault="009C1C42" w:rsidP="009C1C42">
      <w:pPr>
        <w:spacing w:line="240" w:lineRule="auto"/>
        <w:ind w:left="0"/>
        <w:rPr>
          <w:lang w:val="en-US" w:eastAsia="ar-SA"/>
        </w:rPr>
      </w:pPr>
    </w:p>
    <w:p w14:paraId="1D2C3E54" w14:textId="4849A0AB" w:rsidR="009C1C42" w:rsidRDefault="009C1C42" w:rsidP="009C1C42">
      <w:pPr>
        <w:spacing w:line="240" w:lineRule="auto"/>
        <w:ind w:left="0"/>
        <w:rPr>
          <w:lang w:val="en-US" w:eastAsia="ar-SA"/>
        </w:rPr>
      </w:pPr>
      <w:r>
        <w:rPr>
          <w:lang w:val="en-US" w:eastAsia="ar-SA"/>
        </w:rPr>
        <w:t>Kata kunci: kelelahan, beban kerja, lama kerja</w:t>
      </w:r>
    </w:p>
    <w:p w14:paraId="4BA5AA38" w14:textId="77777777" w:rsidR="009C1C42" w:rsidRDefault="009C1C42" w:rsidP="009C1C42">
      <w:pPr>
        <w:spacing w:line="240" w:lineRule="auto"/>
        <w:ind w:left="0"/>
        <w:rPr>
          <w:lang w:val="en-US" w:eastAsia="ar-SA"/>
        </w:rPr>
      </w:pPr>
    </w:p>
    <w:p w14:paraId="4CC004A2" w14:textId="77777777" w:rsidR="002A1DAD" w:rsidRDefault="002A1DAD" w:rsidP="009C1C42">
      <w:pPr>
        <w:spacing w:line="240" w:lineRule="auto"/>
        <w:ind w:left="0"/>
        <w:jc w:val="center"/>
        <w:rPr>
          <w:b/>
          <w:bCs/>
          <w:i/>
          <w:iCs/>
          <w:lang w:val="en-US" w:eastAsia="ar-SA"/>
        </w:rPr>
      </w:pPr>
    </w:p>
    <w:p w14:paraId="0B3ECC78" w14:textId="068C1D38" w:rsidR="009C1C42" w:rsidRPr="009C1C42" w:rsidRDefault="009C1C42" w:rsidP="009C1C42">
      <w:pPr>
        <w:spacing w:line="240" w:lineRule="auto"/>
        <w:ind w:left="0"/>
        <w:jc w:val="center"/>
        <w:rPr>
          <w:b/>
          <w:bCs/>
          <w:i/>
          <w:iCs/>
          <w:lang w:val="en-US" w:eastAsia="ar-SA"/>
        </w:rPr>
      </w:pPr>
      <w:r w:rsidRPr="009C1C42">
        <w:rPr>
          <w:b/>
          <w:bCs/>
          <w:i/>
          <w:iCs/>
          <w:lang w:val="en-US" w:eastAsia="ar-SA"/>
        </w:rPr>
        <w:lastRenderedPageBreak/>
        <w:t>Abstract</w:t>
      </w:r>
    </w:p>
    <w:p w14:paraId="757BD2DC" w14:textId="77777777" w:rsidR="009C1C42" w:rsidRPr="00845123" w:rsidRDefault="009C1C42" w:rsidP="009C1C42">
      <w:pPr>
        <w:spacing w:line="240" w:lineRule="auto"/>
        <w:ind w:left="0" w:firstLine="709"/>
        <w:rPr>
          <w:i/>
          <w:iCs/>
          <w:lang w:val="en-US" w:eastAsia="ar-SA"/>
        </w:rPr>
      </w:pPr>
      <w:r w:rsidRPr="00845123">
        <w:rPr>
          <w:i/>
          <w:iCs/>
          <w:lang w:val="en-US" w:eastAsia="ar-SA"/>
        </w:rPr>
        <w:t>Farmers are one type of work that is prone to work fatigue. Fatigue on farmers not only poses a personal risk to those affected, but also have negative implications for agricultural productivity and business, and the sustainable success of the agricultural sector. This study aims to determine the relationship between workload and length of work with work fatigue on farmers.</w:t>
      </w:r>
    </w:p>
    <w:p w14:paraId="2A552CD9" w14:textId="77777777" w:rsidR="009C1C42" w:rsidRPr="00845123" w:rsidRDefault="009C1C42" w:rsidP="009C1C42">
      <w:pPr>
        <w:spacing w:line="240" w:lineRule="auto"/>
        <w:ind w:left="0" w:firstLine="709"/>
        <w:rPr>
          <w:i/>
          <w:iCs/>
          <w:lang w:val="en-US" w:eastAsia="ar-SA"/>
        </w:rPr>
      </w:pPr>
      <w:r w:rsidRPr="00845123">
        <w:rPr>
          <w:i/>
          <w:iCs/>
          <w:lang w:val="en-US" w:eastAsia="ar-SA"/>
        </w:rPr>
        <w:t>The study was conducted using a cross-sectional method, 68 farmer respondents in Banaran Village were selected based on Isaac and Michael's formula. The study used the NASA-Task Load Index-TLX instrument to measure mental workload, the FSS instrument to measure work fatigue, and % CVL to measure physical workload. The length of work is calculated from the duration of time the farmer works in one day. Statistical testing using Chi-Square analysis test.</w:t>
      </w:r>
    </w:p>
    <w:p w14:paraId="20A63C1A" w14:textId="77777777" w:rsidR="009C1C42" w:rsidRPr="00845123" w:rsidRDefault="009C1C42" w:rsidP="009C1C42">
      <w:pPr>
        <w:spacing w:line="240" w:lineRule="auto"/>
        <w:ind w:left="0" w:firstLine="709"/>
        <w:rPr>
          <w:lang w:val="en-US" w:eastAsia="ar-SA"/>
        </w:rPr>
      </w:pPr>
      <w:r w:rsidRPr="00845123">
        <w:rPr>
          <w:i/>
          <w:iCs/>
          <w:lang w:val="en-US" w:eastAsia="ar-SA"/>
        </w:rPr>
        <w:t>The results showed that 32.24% of farmers have a heavy mental workload, 45.59% of farmers need physical improvement, 54.41% of farmers have more than 8 hours of work a day, and 75% of farmers suffer from fatigue. Based on statistical tests, the results showed that there was a relationship between workload and length of work with work fatigue on farmers</w:t>
      </w:r>
      <w:r w:rsidRPr="00845123">
        <w:rPr>
          <w:lang w:val="en-US" w:eastAsia="ar-SA"/>
        </w:rPr>
        <w:t>.</w:t>
      </w:r>
    </w:p>
    <w:p w14:paraId="245C7EEC" w14:textId="77777777" w:rsidR="009C1C42" w:rsidRPr="00845123" w:rsidRDefault="009C1C42" w:rsidP="009C1C42">
      <w:pPr>
        <w:spacing w:line="240" w:lineRule="auto"/>
        <w:ind w:left="0"/>
        <w:rPr>
          <w:lang w:val="en-US" w:eastAsia="ar-SA"/>
        </w:rPr>
      </w:pPr>
    </w:p>
    <w:p w14:paraId="0B7DF689" w14:textId="77777777" w:rsidR="009C1C42" w:rsidRPr="00845123" w:rsidRDefault="009C1C42" w:rsidP="009C1C42">
      <w:pPr>
        <w:spacing w:line="240" w:lineRule="auto"/>
        <w:ind w:left="0"/>
        <w:rPr>
          <w:lang w:val="en-US" w:eastAsia="ar-SA"/>
        </w:rPr>
      </w:pPr>
      <w:r w:rsidRPr="00845123">
        <w:rPr>
          <w:lang w:val="en-US" w:eastAsia="ar-SA"/>
        </w:rPr>
        <w:t>Keywords: fatigue, workload, length of work</w:t>
      </w:r>
    </w:p>
    <w:p w14:paraId="694F4FB0" w14:textId="7A678E3A" w:rsidR="009C1C42" w:rsidRDefault="009C1C42">
      <w:pPr>
        <w:spacing w:line="240" w:lineRule="auto"/>
        <w:ind w:left="0"/>
        <w:jc w:val="left"/>
        <w:rPr>
          <w:b/>
          <w:lang w:val="en-US"/>
        </w:rPr>
      </w:pPr>
      <w:r>
        <w:rPr>
          <w:b/>
          <w:lang w:val="en-US"/>
        </w:rPr>
        <w:br w:type="page"/>
      </w:r>
    </w:p>
    <w:p w14:paraId="71C84A91" w14:textId="7018B3AA" w:rsidR="009C1C42" w:rsidRDefault="009C1C42" w:rsidP="009C1C42">
      <w:pPr>
        <w:ind w:left="0"/>
        <w:rPr>
          <w:b/>
          <w:lang w:val="en-US"/>
        </w:rPr>
      </w:pPr>
      <w:r>
        <w:rPr>
          <w:b/>
          <w:lang w:val="en-US"/>
        </w:rPr>
        <w:lastRenderedPageBreak/>
        <w:t>Pendahuluan</w:t>
      </w:r>
    </w:p>
    <w:p w14:paraId="18A92CE6" w14:textId="085F0DF5" w:rsidR="009C1C42" w:rsidRPr="008930D6" w:rsidRDefault="009C1C42" w:rsidP="008930D6">
      <w:pPr>
        <w:ind w:left="0" w:firstLine="709"/>
        <w:rPr>
          <w:lang w:val="en-US" w:eastAsia="ar-SA"/>
        </w:rPr>
      </w:pPr>
      <w:r>
        <w:rPr>
          <w:bCs/>
          <w:lang w:val="en-US"/>
        </w:rPr>
        <w:t xml:space="preserve">Petani merupakan salah satu jenis pekerjaan yang memiliki risiko gangguan kesehatan. </w:t>
      </w:r>
      <w:r>
        <w:rPr>
          <w:lang w:val="en-US" w:eastAsia="ar-SA"/>
        </w:rPr>
        <w:t xml:space="preserve">Petani selalu bekerja di ladang pertanian dalam segala kondisi cuaca, baik ketika cuaca panas maupun pada musim hujan. Petani yang bekerja ketika musim panas memiliki risiko dehidrasi yang dapat mengakibatkan terjadinya kelelahan kerja. </w:t>
      </w:r>
      <w:r w:rsidR="008930D6">
        <w:rPr>
          <w:lang w:val="en-US" w:eastAsia="ar-SA"/>
        </w:rPr>
        <w:t xml:space="preserve">Kelelahan kerja merupakan </w:t>
      </w:r>
      <w:r w:rsidR="008930D6" w:rsidRPr="00914832">
        <w:t>perasaan lelah, kurang energi dan kelelahan. Kelelahan dapat mempengaruhi fungsi fisik dan kognitif</w:t>
      </w:r>
      <w:r w:rsidR="008930D6">
        <w:t xml:space="preserve"> </w:t>
      </w:r>
      <w:r w:rsidR="008930D6">
        <w:fldChar w:fldCharType="begin" w:fldLock="1"/>
      </w:r>
      <w:r w:rsidR="008930D6">
        <w:instrText>ADDIN CSL_CITATION {"citationItems":[{"id":"ITEM-1","itemData":{"ISSN":"1351-0711","author":[{"dropping-particle":"","family":"Sundstrup","given":"Emil","non-dropping-particle":"","parse-names":false,"suffix":""},{"dropping-particle":"","family":"Hansen","given":"Åse Marie","non-dropping-particle":"","parse-names":false,"suffix":""},{"dropping-particle":"","family":"Mortensen","given":"Erik Lykke","non-dropping-particle":"","parse-names":false,"suffix":""},{"dropping-particle":"","family":"Poulsen","given":"Otto Melchior","non-dropping-particle":"","parse-names":false,"suffix":""},{"dropping-particle":"","family":"Clausen","given":"Thomas","non-dropping-particle":"","parse-names":false,"suffix":""},{"dropping-particle":"","family":"Rugulies","given":"Reiner","non-dropping-particle":"","parse-names":false,"suffix":""},{"dropping-particle":"","family":"Møller","given":"Anne","non-dropping-particle":"","parse-names":false,"suffix":""},{"dropping-particle":"","family":"Andersen","given":"Lars L","non-dropping-particle":"","parse-names":false,"suffix":""}],"container-title":"Occupational and environmental medicine","id":"ITEM-1","issue":"2","issued":{"date-parts":[["2018"]]},"page":"114-123","publisher":"BMJ Publishing Group Ltd","title":"Retrospectively assessed physical work environment during working life and risk of sickness absence and labour market exit among older workers","type":"article-journal","volume":"75"},"uris":["http://www.mendeley.com/documents/?uuid=f51b4ffc-10fa-45f1-98d9-4e94ced4bbdd"]}],"mendeley":{"formattedCitation":"(Sundstrup et al., 2018)","plainTextFormattedCitation":"(Sundstrup et al., 2018)","previouslyFormattedCitation":"(Sundstrup et al., 2018)"},"properties":{"noteIndex":0},"schema":"https://github.com/citation-style-language/schema/raw/master/csl-citation.json"}</w:instrText>
      </w:r>
      <w:r w:rsidR="008930D6">
        <w:fldChar w:fldCharType="separate"/>
      </w:r>
      <w:r w:rsidR="008930D6" w:rsidRPr="00CD4532">
        <w:rPr>
          <w:noProof/>
        </w:rPr>
        <w:t>(Sundstrup et al., 2018)</w:t>
      </w:r>
      <w:r w:rsidR="008930D6">
        <w:fldChar w:fldCharType="end"/>
      </w:r>
      <w:r w:rsidR="008930D6" w:rsidRPr="00914832">
        <w:t>.</w:t>
      </w:r>
      <w:r w:rsidR="008930D6">
        <w:rPr>
          <w:lang w:val="en-US" w:eastAsia="ar-SA"/>
        </w:rPr>
        <w:t xml:space="preserve"> </w:t>
      </w:r>
      <w:r>
        <w:rPr>
          <w:lang w:val="en-US" w:eastAsia="ar-SA"/>
        </w:rPr>
        <w:t xml:space="preserve">Kelelahan kerja pada petani dapat terjadi karena tidak seimbangnya beban kerja dan kapasitas kerja yang diterima oleh petani </w:t>
      </w:r>
      <w:r>
        <w:fldChar w:fldCharType="begin" w:fldLock="1"/>
      </w:r>
      <w:r>
        <w:instrText>ADDIN CSL_CITATION {"citationItems":[{"id":"ITEM-1","itemData":{"DOI":"10.3889/oamjms.2020.5226","ISSN":"18579655","abstract":"BACKGROUND: In Indonesia, particularly in the coastal area, there is a growing number of seaweed farmers who work in the informal sector as a home-based industry. It is generally assumed that this sub-group of workers is also experiencing work fatigue. AIM: This research aims to explore information-related factors that are associated with fatigue among seaweed workers. METHODS: The study was conducted in Takalar Regency, South Sulawesi, Indonesia. The research used a mixedmethod design combining quantitative and qualitative approach. One hundred sixty-one samples were taken from four districts Mangarabombang, Mappakasunggu, Sanrobone, and North Galesong. RESULTS: More than half of the respondents feel fatigue 67.1%. Furthermore, based on bivariate analysis, it was found that there were significant associations between work hour p = 0.041 and work period p = 0.031 with work fatigue. For the qualitative approach, three focus group discussions were conducted to explore more information related to factors that were found associated with work fatigue from the quantitative study. This research found that a large number of employees experienced work fatigue. CONCLUSION: The factor that associated with work fatigue is work hour and work period. It is suggested that health providers and stakeholders related need to pay attention to this subgroup of the working population regarding their occupational health and safety problems.","author":[{"dropping-particle":"","family":"Thamrin","given":"Yahya","non-dropping-particle":"","parse-names":false,"suffix":""},{"dropping-particle":"","family":"Muis","given":"Masyita","non-dropping-particle":"","parse-names":false,"suffix":""},{"dropping-particle":"","family":"Wahyu","given":"Atjo","non-dropping-particle":"","parse-names":false,"suffix":""},{"dropping-particle":"","family":"Hardianti","given":"Andi","non-dropping-particle":"","parse-names":false,"suffix":""}],"container-title":"Open Access Macedonian Journal of Medical Sciences","id":"ITEM-1","issue":"T2","issued":{"date-parts":[["2020"]]},"page":"192-195","title":"Seaweed farmers and work fatigue: A mixed-method approach","type":"article-journal","volume":"8"},"uris":["http://www.mendeley.com/documents/?uuid=992c48e6-9ca0-4bc0-82c4-80937850460d"]}],"mendeley":{"formattedCitation":"(Thamrin et al., 2020)","plainTextFormattedCitation":"(Thamrin et al., 2020)","previouslyFormattedCitation":"(Thamrin et al., 2020)"},"properties":{"noteIndex":0},"schema":"https://github.com/citation-style-language/schema/raw/master/csl-citation.json"}</w:instrText>
      </w:r>
      <w:r>
        <w:fldChar w:fldCharType="separate"/>
      </w:r>
      <w:r w:rsidRPr="0037664E">
        <w:rPr>
          <w:noProof/>
        </w:rPr>
        <w:t>(Thamrin et al., 2020)</w:t>
      </w:r>
      <w:r>
        <w:fldChar w:fldCharType="end"/>
      </w:r>
      <w:r w:rsidRPr="00FF2487">
        <w:t>.</w:t>
      </w:r>
      <w:r>
        <w:t xml:space="preserve"> Menurut Mira (2020) petani di Desa Turamatas memiliki jam kerja dalam 14 jam setiap hari yaitu dari pukul 07.00 hingga 21.00. Tingginya jam kerja yang dimiliki oleh petani akan meningkatkan risiko terjadinya penyakit akibat kerja dan berisiko mengalami kecelakaan kerja ketika sedang mengangkat peralatan bertani yang berat.</w:t>
      </w:r>
    </w:p>
    <w:p w14:paraId="690B09B4" w14:textId="380CA26A" w:rsidR="006E7900" w:rsidRDefault="009C1C42" w:rsidP="006E7900">
      <w:pPr>
        <w:ind w:left="0" w:firstLine="709"/>
      </w:pPr>
      <w:r w:rsidRPr="00EC2960">
        <w:t>Kelelahan pada petani tidak hanya menimbulkan risiko pribadi bagi mereka yang terkena dampak, tetapi juga dapat memiliki implikasi negatif bagi produktivitas dan bisnis pertanian, dan kesuksesan sektor pertanian yang berkelanjutan</w:t>
      </w:r>
      <w:r>
        <w:t xml:space="preserve"> </w:t>
      </w:r>
      <w:r>
        <w:fldChar w:fldCharType="begin" w:fldLock="1"/>
      </w:r>
      <w:r>
        <w:instrText>ADDIN CSL_CITATION {"citationItems":[{"id":"ITEM-1","itemData":{"DOI":"10.3390/ijerph16245074","ISBN":"1660-4601","abstract":"While farmers in several countries worldwide are reported to be at higher risk for poor mental health outcomes like chronic stress, depression, and anxiety, there is a paucity of research on burnout in farmers. This cross-sectional study used an online survey administered between September 2015 and February 2016 to investigate burnout (as measured by the Maslach Burnout Inventory&amp;ndash;General Survey (MBI&amp;ndash;GS)) amongst farmers in Canada. The specific objectives were to measure the three components of burnout (exhaustion, cynicism, and professional efficacy), and to explore potential associated risk factors, as well as to determine the prevalence of the different burnout profiles (engaged, ineffective, overextended, disengaged, and burnout). MBI&amp;ndash;GS results were obtained from 1075 farmers. Approximately 70% of the study sample identified as male and 30% as female, and participants were from a variety of farming commodities. Scores for exhaustion, cynicism, and professional efficacy were all higher than international norms. While 43% of participants were classified as engaged, 44% were classified in the ineffective, overextended, or disengaged profiles (i.e., intermediate profiles on the engagement &amp;ndash; burnout continuum), and 12% were classified in the burnout profile. Risk factor results highlighted the positive effects of farmer support from spouse/romantic partner, friends, and industry. Overall, the results from this study demonstrate cause for concern with respect to farmer burnout, suggest potential avenues for intervention, and serve as a call to action to better support farmers in Canada.","author":[{"dropping-particle":"","family":"Jones-Bitton","given":"Andria","non-dropping-particle":"","parse-names":false,"suffix":""},{"dropping-particle":"","family":"Hagen","given":"Briana","non-dropping-particle":"","parse-names":false,"suffix":""},{"dropping-particle":"","family":"Fleming","given":"Stephen J","non-dropping-particle":"","parse-names":false,"suffix":""},{"dropping-particle":"","family":"Hoy","given":"Sandra","non-dropping-particle":"","parse-names":false,"suffix":""}],"container-title":"International Journal of Environmental Research and Public Health ","id":"ITEM-1","issue":"24","issued":{"date-parts":[["2019"]]},"title":"Farmer Burnout in Canada","type":"article","volume":"16"},"uris":["http://www.mendeley.com/documents/?uuid=5552394b-60a9-4d06-beda-56014611542f"]}],"mendeley":{"formattedCitation":"(Jones-Bitton et al., 2019)","plainTextFormattedCitation":"(Jones-Bitton et al., 2019)","previouslyFormattedCitation":"(Jones-Bitton et al., 2019)"},"properties":{"noteIndex":0},"schema":"https://github.com/citation-style-language/schema/raw/master/csl-citation.json"}</w:instrText>
      </w:r>
      <w:r>
        <w:fldChar w:fldCharType="separate"/>
      </w:r>
      <w:r w:rsidRPr="00CD4532">
        <w:rPr>
          <w:noProof/>
        </w:rPr>
        <w:t>(Jones-Bitton et al., 2019)</w:t>
      </w:r>
      <w:r>
        <w:fldChar w:fldCharType="end"/>
      </w:r>
      <w:r w:rsidRPr="00EC2960">
        <w:t>.</w:t>
      </w:r>
      <w:r>
        <w:t xml:space="preserve"> Risiko tersebsar yang dimiliki petani yaitu beban kerja fisik yang tinggi. Beban kerja fisik pada petani mengandalkan kekuatan otot untuk menghasilkan energi. Tingginya beban kerja fisik yang diterima serta jam kerja yang terlalu lama dapat </w:t>
      </w:r>
      <w:r w:rsidRPr="00914832">
        <w:t>mengakibatkan terjadinya gangguan muskuloskeletal.</w:t>
      </w:r>
      <w:r>
        <w:t xml:space="preserve"> </w:t>
      </w:r>
      <w:r w:rsidRPr="00914832">
        <w:t>Hal ini terutama disebabkan oleh posisi tubuh yang tidak diadopsi dengan benar, penggunaan alat, kondisi sekitar, dan banyak faktor lingkungan penting lainnya. Meskipun terlihat kemajuan teknis dan mekanisasi pekerjaan pertanian, petani masih menghadapi beban fisik</w:t>
      </w:r>
      <w:r>
        <w:t xml:space="preserve"> </w:t>
      </w:r>
      <w:r>
        <w:fldChar w:fldCharType="begin" w:fldLock="1"/>
      </w:r>
      <w:r w:rsidR="005E7006">
        <w:instrText>ADDIN CSL_CITATION {"citationItems":[{"id":"ITEM-1","itemData":{"ISBN":"2117-4458","author":[{"dropping-particle":"","family":"Pawlak","given":"Halina","non-dropping-particle":"","parse-names":false,"suffix":""},{"dropping-particle":"","family":"Maksym","given":"Piotr","non-dropping-particle":"","parse-names":false,"suffix":""}],"container-title":"BIO Web of Conferences","id":"ITEM-1","issued":{"date-parts":[["2018"]]},"page":"2026","publisher":"EDP Sciences","title":"Modelling assessment of farmers workload","type":"paper-conference","volume":"10"},"uris":["http://www.mendeley.com/documents/?uuid=403fccc0-ebda-4229-ae8a-fa8d4ec9d89a"]}],"mendeley":{"formattedCitation":"(Pawlak &amp; Maksym, 2018)","plainTextFormattedCitation":"(Pawlak &amp; Maksym, 2018)","previouslyFormattedCitation":"(Pawlak and Maksym, 2018)"},"properties":{"noteIndex":0},"schema":"https://github.com/citation-style-language/schema/raw/master/csl-citation.json"}</w:instrText>
      </w:r>
      <w:r>
        <w:fldChar w:fldCharType="separate"/>
      </w:r>
      <w:r w:rsidR="005E7006" w:rsidRPr="005E7006">
        <w:rPr>
          <w:noProof/>
        </w:rPr>
        <w:t>(Pawlak &amp; Maksym, 2018)</w:t>
      </w:r>
      <w:r>
        <w:fldChar w:fldCharType="end"/>
      </w:r>
      <w:r w:rsidRPr="00914832">
        <w:t>.</w:t>
      </w:r>
    </w:p>
    <w:p w14:paraId="76707C62" w14:textId="77777777" w:rsidR="006E7900" w:rsidRDefault="006E7900" w:rsidP="006E7900">
      <w:pPr>
        <w:ind w:left="0" w:firstLine="709"/>
      </w:pPr>
      <w:r>
        <w:t>Petani memiliki pekerjaan yang banyak melibatkan kekuatan fisik terutama kekuatan otot. Aktivitas</w:t>
      </w:r>
      <w:r w:rsidRPr="00914832">
        <w:t xml:space="preserve"> fisik seperti menekuk atau memutar punggung, bekerja dengan lengan setinggi atau di atas bahu, mendorong / menarik / mengangkat / membawa, jongkok atau berlutut, fleksi leher, gerakan tangan / lengan berulang dan berdiri di tempat yang sama telah ditemukan prediksi penyakit jangka panjang</w:t>
      </w:r>
      <w:r>
        <w:t>,</w:t>
      </w:r>
      <w:r w:rsidRPr="00914832">
        <w:t xml:space="preserve"> nyeri dan gangguan </w:t>
      </w:r>
      <w:r>
        <w:t xml:space="preserve">musculoskeletal </w:t>
      </w:r>
      <w:r>
        <w:fldChar w:fldCharType="begin" w:fldLock="1"/>
      </w:r>
      <w:r>
        <w:instrText>ADDIN CSL_CITATION {"citationItems":[{"id":"ITEM-1","itemData":{"ISSN":"1351-0711","author":[{"dropping-particle":"","family":"Sundstrup","given":"Emil","non-dropping-particle":"","parse-names":false,"suffix":""},{"dropping-particle":"","family":"Hansen","given":"Åse Marie","non-dropping-particle":"","parse-names":false,"suffix":""},{"dropping-particle":"","family":"Mortensen","given":"Erik Lykke","non-dropping-particle":"","parse-names":false,"suffix":""},{"dropping-particle":"","family":"Poulsen","given":"Otto Melchior","non-dropping-particle":"","parse-names":false,"suffix":""},{"dropping-particle":"","family":"Clausen","given":"Thomas","non-dropping-particle":"","parse-names":false,"suffix":""},{"dropping-particle":"","family":"Rugulies","given":"Reiner","non-dropping-particle":"","parse-names":false,"suffix":""},{"dropping-particle":"","family":"Møller","given":"Anne","non-dropping-particle":"","parse-names":false,"suffix":""},{"dropping-particle":"","family":"Andersen","given":"Lars L","non-dropping-particle":"","parse-names":false,"suffix":""}],"container-title":"Occupational and environmental medicine","id":"ITEM-1","issue":"2","issued":{"date-parts":[["2018"]]},"page":"114-123","publisher":"BMJ Publishing Group Ltd","title":"Retrospectively assessed physical work environment during working life and risk of sickness absence and labour market exit among older workers","type":"article-journal","volume":"75"},"uris":["http://www.mendeley.com/documents/?uuid=f51b4ffc-10fa-45f1-98d9-4e94ced4bbdd"]}],"mendeley":{"formattedCitation":"(Sundstrup et al., 2018)","plainTextFormattedCitation":"(Sundstrup et al., 2018)","previouslyFormattedCitation":"(Sundstrup et al., 2018)"},"properties":{"noteIndex":0},"schema":"https://github.com/citation-style-language/schema/raw/master/csl-citation.json"}</w:instrText>
      </w:r>
      <w:r>
        <w:fldChar w:fldCharType="separate"/>
      </w:r>
      <w:r w:rsidRPr="00CD4532">
        <w:rPr>
          <w:noProof/>
        </w:rPr>
        <w:t>(Sundstrup et al., 2018)</w:t>
      </w:r>
      <w:r>
        <w:fldChar w:fldCharType="end"/>
      </w:r>
      <w:r w:rsidRPr="00914832">
        <w:t>.</w:t>
      </w:r>
      <w:r>
        <w:t xml:space="preserve"> Menurut Maurits </w:t>
      </w:r>
      <w:r>
        <w:fldChar w:fldCharType="begin" w:fldLock="1"/>
      </w:r>
      <w:r>
        <w:instrText>ADDIN CSL_CITATION {"citationItems":[{"id":"ITEM-1","itemData":{"author":[{"dropping-particle":"","family":"Wurarah","given":"Mira Lestari","non-dropping-particle":"","parse-names":false,"suffix":""},{"dropping-particle":"","family":"Artur","given":"Paul","non-dropping-particle":"","parse-names":false,"suffix":""},{"dropping-particle":"","family":"Kawatu","given":"Tennov","non-dropping-particle":"","parse-names":false,"suffix":""},{"dropping-particle":"","family":"Akili","given":"Rahayu Hasan","non-dropping-particle":"","parse-names":false,"suffix":""}],"container-title":"Public Health and Community Medicine","id":"ITEM-1","issue":"April","issued":{"date-parts":[["2020"]]},"page":"6-10","title":"Hubungan antara Beban Kerja dengan Kelelahan Kerja pada Petani","type":"article-journal","volume":"1"},"uris":["http://www.mendeley.com/documents/?uuid=80a2b685-f865-489f-9349-eaab8178fb52"]}],"mendeley":{"formattedCitation":"(Wurarah et al., 2020)","manualFormatting":"(dalam Wurarah et al., 2020)","plainTextFormattedCitation":"(Wurarah et al., 2020)","previouslyFormattedCitation":"(Wurarah et al., 2020)"},"properties":{"noteIndex":0},"schema":"https://github.com/citation-style-language/schema/raw/master/csl-citation.json"}</w:instrText>
      </w:r>
      <w:r>
        <w:fldChar w:fldCharType="separate"/>
      </w:r>
      <w:r w:rsidRPr="009D2F29">
        <w:rPr>
          <w:noProof/>
        </w:rPr>
        <w:t>(</w:t>
      </w:r>
      <w:r>
        <w:rPr>
          <w:noProof/>
        </w:rPr>
        <w:t xml:space="preserve">dalam </w:t>
      </w:r>
      <w:r w:rsidRPr="009D2F29">
        <w:rPr>
          <w:noProof/>
        </w:rPr>
        <w:lastRenderedPageBreak/>
        <w:t>Wurarah et al., 2020)</w:t>
      </w:r>
      <w:r>
        <w:fldChar w:fldCharType="end"/>
      </w:r>
      <w:r>
        <w:t>, sebanyak 50% kecelakaan kerja terjadi akibat adanya kelelahan pada karyawan.</w:t>
      </w:r>
    </w:p>
    <w:p w14:paraId="19EA0F70" w14:textId="6B4D1012" w:rsidR="006E7900" w:rsidRDefault="006E7900" w:rsidP="006E7900">
      <w:pPr>
        <w:ind w:left="0" w:firstLine="709"/>
      </w:pPr>
      <w:r>
        <w:t xml:space="preserve">Selain beban kerja, lamanya waktu bekerja juga dapat menjadi salah satu faktor terjadinya kelelahan pada petani. Lamanya waktu kerja menggambarkan </w:t>
      </w:r>
      <w:r w:rsidRPr="00101EFF">
        <w:t>lamanya seseorang mampu bekerja dengan baik, waktu kerja dalam sehari menurut kurun waktu yang meliputi siang dan malam.</w:t>
      </w:r>
      <w:r>
        <w:t xml:space="preserve"> </w:t>
      </w:r>
      <w:r w:rsidRPr="00101EFF">
        <w:t>Selain itu lamanya kerja seseorang juga mempengaruhi kelelahan karena dapat menentukan efisiensi dan produktivitas suatu pekerjaan. Durasi kerja sehari umumnya 6-10 jam, sisanya 14-18 jam) digunakan untuk kehidupan keluarga dan masyarakat, tidur dan lain-lain.</w:t>
      </w:r>
      <w:r>
        <w:t xml:space="preserve"> </w:t>
      </w:r>
      <w:r w:rsidRPr="00101EFF">
        <w:t>Memperpanjang waktu kerja melebihi kemampuan ini biasanya disertai dengan penurunan produktivitas dan kecenderungan kelelahan, sakit, dan kecelakaan. Dalam seminggu biasanya seseorang bisa bekerja dengan baik selama 40-50 jam. Lebih dari itu, biasanya ada kecenderungan berkembangnya hal-hal negatif. Semakin lama waktu kerja, semakin besar kemungkinan ada hal-hal yang tidak diinginkan</w:t>
      </w:r>
      <w:r>
        <w:t xml:space="preserve"> </w:t>
      </w:r>
      <w:r>
        <w:fldChar w:fldCharType="begin" w:fldLock="1"/>
      </w:r>
      <w:r>
        <w:instrText>ADDIN CSL_CITATION {"citationItems":[{"id":"ITEM-1","itemData":{"author":[{"dropping-particle":"","family":"Layuk","given":"Semuel","non-dropping-particle":"","parse-names":false,"suffix":""},{"dropping-particle":"","family":"Pesak","given":"Ellen","non-dropping-particle":"","parse-names":false,"suffix":""},{"dropping-particle":"","family":"Danial","given":"Maryam","non-dropping-particle":"","parse-names":false,"suffix":""}],"container-title":"International Journal of Pharma Medicine and Biological Sciences","id":"ITEM-1","issued":{"date-parts":[["2019"]]},"title":"Relationship between Age, Working Period and Work Duration with Fatigue on Pedycab Drivers in North Kotamobagu District, North Sulawesi Indonesia","type":"article-journal"},"uris":["http://www.mendeley.com/documents/?uuid=5ad9eeef-64d0-4a07-8607-93ea5b52c0ac"]}],"mendeley":{"formattedCitation":"(Layuk et al., 2019)","plainTextFormattedCitation":"(Layuk et al., 2019)","previouslyFormattedCitation":"(Layuk et al., 2019)"},"properties":{"noteIndex":0},"schema":"https://github.com/citation-style-language/schema/raw/master/csl-citation.json"}</w:instrText>
      </w:r>
      <w:r>
        <w:fldChar w:fldCharType="separate"/>
      </w:r>
      <w:r w:rsidRPr="00124E19">
        <w:rPr>
          <w:noProof/>
        </w:rPr>
        <w:t>(Layuk et al., 2019)</w:t>
      </w:r>
      <w:r>
        <w:fldChar w:fldCharType="end"/>
      </w:r>
      <w:r>
        <w:t xml:space="preserve">. Penelitian yang dilakukan oleh Raizummi </w:t>
      </w:r>
      <w:r>
        <w:rPr>
          <w:i/>
          <w:iCs/>
        </w:rPr>
        <w:t xml:space="preserve">et al. </w:t>
      </w:r>
      <w:r>
        <w:t xml:space="preserve">(2020) menunjukkan bahwa pada aspek kekurangan energi, aktivitas fisik, dan ketidaknyamanan fisik menunjukkan bahwa petani memiliki tingkat kelelahan tertinggi </w:t>
      </w:r>
      <w:r>
        <w:fldChar w:fldCharType="begin" w:fldLock="1"/>
      </w:r>
      <w:r>
        <w:instrText>ADDIN CSL_CITATION {"citationItems":[{"id":"ITEM-1","itemData":{"DOI":"10.1088/1755-1315/537/1/012042","ISSN":"17551315","abstract":"Corn has its own charm in the agricultural industries, especially in Tanjung Bintang. This crop can be consumed as staples in food and feed industry. In corn production chain, post-harvest requires some special attentions, as its price tends to decrease due to incorrect post-harvest handling. The increase of corn demand must be followed by higher productivity that can be identified from several work elements, which consist of cutting (Ct), transporting (Tr), and milling (Mi). In this moment, the post-harvest process is carried out by both men and women. The post-harvest process of corn was performed when it had been dried on the field. Hence, there is no drying process was needed. The purpose of this study was to determine the fatigue level of corn farmers in post-harvest activities both subjectively and objectively. The objective method used in this study was direct observation in the field by measuring the heart rate using a HRM. On the other hand, the applied subjective method was the SOFI questionnaire data. The results of the questionnaire showed that there were significant differences in the dimensions of physical fatigue, which consists of lack of energy (LE), physical exertion (PE), and physical discomfort (PD) with the general transportation showing the highest fatigue and the lowest was milling. The subjective fatigue dimensions, Lack ofmotivation (LM) and sleepiness (S) did not indicate any significant difference due to the majority of the activities were the physical work. In the objective measurements, the IRHR showed that the highest IRHR value in the transporting and grinding was more than 1.50. This value indicated the work element classified as heavy work. In conclusion, the subjective and objective measurements appointed the transportation (Tr) had the highest level of fatigue.","author":[{"dropping-particle":"","family":"Fil'aini","given":"Raizummi","non-dropping-particle":"","parse-names":false,"suffix":""},{"dropping-particle":"","family":"Valentino","given":"Fandy","non-dropping-particle":"","parse-names":false,"suffix":""},{"dropping-particle":"","family":"Dwi Safitri","given":"Sekar Ayu","non-dropping-particle":"","parse-names":false,"suffix":""},{"dropping-particle":"","family":"Haryanto","given":"Agus","non-dropping-particle":"","parse-names":false,"suffix":""}],"container-title":"IOP Conference Series: Earth and Environmental Science","id":"ITEM-1","issue":"1","issued":{"date-parts":[["2020"]]},"title":"Fatigue Level Analysis for Post-Harvest Activities of the Corn Farmers in Tanjung Bintang, South Lampung","type":"article-journal","volume":"537"},"uris":["http://www.mendeley.com/documents/?uuid=41973571-d7df-4d68-8fc4-8a4714cb3b1e"]}],"mendeley":{"formattedCitation":"(Fil’aini et al., 2020)","plainTextFormattedCitation":"(Fil’aini et al., 2020)","previouslyFormattedCitation":"(Fil’aini et al., 2020)"},"properties":{"noteIndex":0},"schema":"https://github.com/citation-style-language/schema/raw/master/csl-citation.json"}</w:instrText>
      </w:r>
      <w:r>
        <w:fldChar w:fldCharType="separate"/>
      </w:r>
      <w:r w:rsidRPr="00CD4532">
        <w:rPr>
          <w:noProof/>
        </w:rPr>
        <w:t>(Fil’aini et al., 2020)</w:t>
      </w:r>
      <w:r>
        <w:fldChar w:fldCharType="end"/>
      </w:r>
      <w:r>
        <w:t>.</w:t>
      </w:r>
    </w:p>
    <w:p w14:paraId="066E81B2" w14:textId="007EC653" w:rsidR="006E7900" w:rsidRPr="009C1C42" w:rsidRDefault="006E7900" w:rsidP="006E7900">
      <w:pPr>
        <w:ind w:left="0" w:firstLine="709"/>
      </w:pPr>
      <w:r>
        <w:t>Penelitian ini bertujuan untuk mengetahui hubungan beban kerja dengan kelelahan kerja pada petani padi di Desa Banaran.</w:t>
      </w:r>
    </w:p>
    <w:p w14:paraId="4EF1A592" w14:textId="1A8B0950" w:rsidR="009C1C42" w:rsidRDefault="009C1C42" w:rsidP="009C1C42">
      <w:pPr>
        <w:ind w:left="0"/>
        <w:rPr>
          <w:b/>
          <w:lang w:val="en-US"/>
        </w:rPr>
      </w:pPr>
      <w:r>
        <w:rPr>
          <w:b/>
          <w:lang w:val="en-US"/>
        </w:rPr>
        <w:t>Metode Penelitian</w:t>
      </w:r>
    </w:p>
    <w:p w14:paraId="62F10D84" w14:textId="65E91313" w:rsidR="006E7900" w:rsidRDefault="006E7900" w:rsidP="006E7900">
      <w:pPr>
        <w:ind w:left="0" w:firstLine="708"/>
      </w:pPr>
      <w:r>
        <w:rPr>
          <w:bCs/>
          <w:lang w:val="en-US"/>
        </w:rPr>
        <w:t xml:space="preserve">Metode penelitian dalam penelitian menggunakan metode kuantitif </w:t>
      </w:r>
      <w:r w:rsidRPr="00627BD9">
        <w:rPr>
          <w:i/>
          <w:iCs/>
        </w:rPr>
        <w:t>cross-sectional</w:t>
      </w:r>
      <w:r>
        <w:t xml:space="preserve"> untuk mengamati </w:t>
      </w:r>
      <w:r w:rsidRPr="00675A93">
        <w:t>hubungan atau korelasi antara faktor risiko dan pengaruh pada satu waktu.</w:t>
      </w:r>
      <w:r>
        <w:t xml:space="preserve"> Populasi dalam penelitian ini yaitu seluruh petani di Desa banaran. Penentuan sampe penelitian berdasarkan pada rumus Isaac dan Michael dengan tingkat kesalahan dalam penelitian sebesar 5%, sehingga jumlah sampel dalam penelitian ini sebanyak 68 responden. Penelitian dilakukan di Desa Banaran, Kecamatan Tugu, Kabupaten Trenggalek, Jawa Timur yang dilakukan selama bulan Februari hingga Juni 2021.</w:t>
      </w:r>
    </w:p>
    <w:p w14:paraId="1B901615" w14:textId="30040614" w:rsidR="00680B8F" w:rsidRPr="00680B8F" w:rsidRDefault="00680B8F" w:rsidP="00680B8F">
      <w:pPr>
        <w:ind w:left="0" w:firstLine="708"/>
        <w:rPr>
          <w:sz w:val="22"/>
          <w:szCs w:val="22"/>
          <w:lang w:val="en-US" w:eastAsia="ar-SA"/>
        </w:rPr>
      </w:pPr>
      <w:r>
        <w:rPr>
          <w:lang w:val="en-US" w:eastAsia="ar-SA"/>
        </w:rPr>
        <w:t xml:space="preserve">Pengumpulan data menggunakan data primer yang diperoleh melalui instrumen. Instrumen dalam penelitian ini yaitu </w:t>
      </w:r>
      <w:r w:rsidRPr="00E149E9">
        <w:rPr>
          <w:i/>
          <w:iCs/>
          <w:lang w:val="en-US" w:eastAsia="ar-SA"/>
        </w:rPr>
        <w:t>NASA-Task Load Index-TLX</w:t>
      </w:r>
      <w:r>
        <w:rPr>
          <w:i/>
          <w:iCs/>
          <w:lang w:val="en-US" w:eastAsia="ar-SA"/>
        </w:rPr>
        <w:t xml:space="preserve"> </w:t>
      </w:r>
      <w:r>
        <w:rPr>
          <w:lang w:val="en-US" w:eastAsia="ar-SA"/>
        </w:rPr>
        <w:t xml:space="preserve">untuk </w:t>
      </w:r>
      <w:r>
        <w:rPr>
          <w:lang w:val="en-US" w:eastAsia="ar-SA"/>
        </w:rPr>
        <w:lastRenderedPageBreak/>
        <w:t>mengukur beban kerja mental, kriteria dalam instrumen ini yaitu berat (&gt;80), sedang (50-80), dan ringan (&lt;50). % CVL digunakan untuk mengukur beban kerja fisik, kriteria dalam instrumen ini yaitu tidak terjadi kelelahan dengan skor &lt;30, diperlukan perbaikan dengan skor 30 hingga &lt;60, kerja dalam waktu singkat dengan skor 80 hingga &lt;100, dan tidak diperbolehkan beraksitivitas dengan skor &gt; 100. Instrumen FSS digunakan untuk mengukur kelelahan kerja, kriteria dalam instrumen ini yaitu tidak kelelahan (</w:t>
      </w:r>
      <w:r>
        <w:rPr>
          <w:u w:val="single"/>
          <w:lang w:val="en-US" w:eastAsia="ar-SA"/>
        </w:rPr>
        <w:t>&lt;</w:t>
      </w:r>
      <w:r>
        <w:rPr>
          <w:lang w:val="en-US" w:eastAsia="ar-SA"/>
        </w:rPr>
        <w:t xml:space="preserve"> 36) dan kelelahan (</w:t>
      </w:r>
      <w:r>
        <w:rPr>
          <w:u w:val="single"/>
          <w:lang w:val="en-US" w:eastAsia="ar-SA"/>
        </w:rPr>
        <w:t>&gt;</w:t>
      </w:r>
      <w:r>
        <w:rPr>
          <w:lang w:val="en-US" w:eastAsia="ar-SA"/>
        </w:rPr>
        <w:t xml:space="preserve"> 36). Durasi lama kerja diukur berdasarkan lama waktu kerja petani dalam 1 hari, petani yang memiliki jam kerja </w:t>
      </w:r>
      <w:r w:rsidRPr="00680B8F">
        <w:rPr>
          <w:sz w:val="22"/>
          <w:szCs w:val="22"/>
          <w:lang w:val="en-US" w:eastAsia="ar-SA"/>
        </w:rPr>
        <w:t xml:space="preserve">≤ 8 jam sehari </w:t>
      </w:r>
      <w:r>
        <w:rPr>
          <w:sz w:val="22"/>
          <w:szCs w:val="22"/>
          <w:lang w:val="en-US" w:eastAsia="ar-SA"/>
        </w:rPr>
        <w:t xml:space="preserve">termasuk dalam ketegori tidak berisiko dan petani dengan jam kerja </w:t>
      </w:r>
      <w:r>
        <w:rPr>
          <w:sz w:val="22"/>
          <w:szCs w:val="22"/>
          <w:u w:val="single"/>
          <w:lang w:val="en-US" w:eastAsia="ar-SA"/>
        </w:rPr>
        <w:t>&gt;</w:t>
      </w:r>
      <w:r>
        <w:rPr>
          <w:sz w:val="22"/>
          <w:szCs w:val="22"/>
          <w:lang w:val="en-US" w:eastAsia="ar-SA"/>
        </w:rPr>
        <w:t xml:space="preserve"> 8 jam sehari termasuk kedalam kategori berisiko. </w:t>
      </w:r>
      <w:r w:rsidRPr="00680B8F">
        <w:rPr>
          <w:lang w:val="en-US" w:eastAsia="ar-SA"/>
        </w:rPr>
        <w:t xml:space="preserve">Teknik analisis data dalam penelitian ini yaitu uji validitas dan reliabilitas serta uji analisis </w:t>
      </w:r>
      <w:r w:rsidRPr="00680B8F">
        <w:rPr>
          <w:i/>
          <w:iCs/>
          <w:lang w:val="en-US" w:eastAsia="ar-SA"/>
        </w:rPr>
        <w:t xml:space="preserve">Chi Square </w:t>
      </w:r>
      <w:r w:rsidRPr="00680B8F">
        <w:rPr>
          <w:lang w:val="en-US" w:eastAsia="ar-SA"/>
        </w:rPr>
        <w:t>dengan tingkat kepercayaan 95%.</w:t>
      </w:r>
    </w:p>
    <w:p w14:paraId="536E6B2D" w14:textId="256A0B4D" w:rsidR="009C1C42" w:rsidRDefault="009C1C42" w:rsidP="009C1C42">
      <w:pPr>
        <w:ind w:left="0"/>
        <w:rPr>
          <w:b/>
          <w:lang w:val="en-US"/>
        </w:rPr>
      </w:pPr>
      <w:r>
        <w:rPr>
          <w:b/>
          <w:lang w:val="en-US"/>
        </w:rPr>
        <w:t>Hasil</w:t>
      </w:r>
    </w:p>
    <w:p w14:paraId="7040613C" w14:textId="4C5CC387" w:rsidR="00680B8F" w:rsidRDefault="00680B8F" w:rsidP="009C1C42">
      <w:pPr>
        <w:ind w:left="0"/>
        <w:rPr>
          <w:bCs/>
          <w:lang w:val="en-US"/>
        </w:rPr>
      </w:pPr>
      <w:r>
        <w:rPr>
          <w:bCs/>
          <w:lang w:val="en-US"/>
        </w:rPr>
        <w:t>Beban Kerja Mental</w:t>
      </w:r>
    </w:p>
    <w:p w14:paraId="4B8CDF11" w14:textId="6661FF50" w:rsidR="00506819" w:rsidRPr="00CF2604" w:rsidRDefault="00506819" w:rsidP="00506819">
      <w:pPr>
        <w:jc w:val="center"/>
      </w:pPr>
      <w:bookmarkStart w:id="1" w:name="_Toc80874557"/>
      <w:r w:rsidRPr="00CF2604">
        <w:t xml:space="preserve">Tabel </w:t>
      </w:r>
      <w:r w:rsidR="002F27D0">
        <w:rPr>
          <w:noProof/>
        </w:rPr>
        <w:fldChar w:fldCharType="begin"/>
      </w:r>
      <w:r w:rsidR="002F27D0">
        <w:rPr>
          <w:noProof/>
        </w:rPr>
        <w:instrText xml:space="preserve"> SEQ Tabel \* ARABIC </w:instrText>
      </w:r>
      <w:r w:rsidR="002F27D0">
        <w:rPr>
          <w:noProof/>
        </w:rPr>
        <w:fldChar w:fldCharType="separate"/>
      </w:r>
      <w:r w:rsidR="002F27D0">
        <w:rPr>
          <w:noProof/>
        </w:rPr>
        <w:t>1</w:t>
      </w:r>
      <w:r w:rsidR="002F27D0">
        <w:rPr>
          <w:noProof/>
        </w:rPr>
        <w:fldChar w:fldCharType="end"/>
      </w:r>
      <w:r>
        <w:t>.</w:t>
      </w:r>
      <w:r w:rsidRPr="00CF2604">
        <w:t xml:space="preserve"> Beban Kerja Mental.</w:t>
      </w:r>
      <w:bookmarkEnd w:id="1"/>
    </w:p>
    <w:tbl>
      <w:tblPr>
        <w:tblStyle w:val="TableGrid"/>
        <w:tblW w:w="0" w:type="auto"/>
        <w:tblInd w:w="1211" w:type="dxa"/>
        <w:tblLook w:val="04A0" w:firstRow="1" w:lastRow="0" w:firstColumn="1" w:lastColumn="0" w:noHBand="0" w:noVBand="1"/>
      </w:tblPr>
      <w:tblGrid>
        <w:gridCol w:w="820"/>
        <w:gridCol w:w="2225"/>
        <w:gridCol w:w="2173"/>
        <w:gridCol w:w="2058"/>
      </w:tblGrid>
      <w:tr w:rsidR="00506819" w14:paraId="5091D195" w14:textId="77777777" w:rsidTr="00DC2013">
        <w:tc>
          <w:tcPr>
            <w:tcW w:w="846" w:type="dxa"/>
          </w:tcPr>
          <w:p w14:paraId="76567D18" w14:textId="77777777" w:rsidR="00506819" w:rsidRDefault="00506819" w:rsidP="00DC2013">
            <w:pPr>
              <w:pStyle w:val="ListParagraph"/>
              <w:spacing w:line="276" w:lineRule="auto"/>
              <w:ind w:left="0"/>
              <w:rPr>
                <w:lang w:val="en-US"/>
              </w:rPr>
            </w:pPr>
            <w:r>
              <w:rPr>
                <w:lang w:val="en-US"/>
              </w:rPr>
              <w:t xml:space="preserve">No </w:t>
            </w:r>
          </w:p>
        </w:tc>
        <w:tc>
          <w:tcPr>
            <w:tcW w:w="2331" w:type="dxa"/>
          </w:tcPr>
          <w:p w14:paraId="6F09ED77" w14:textId="77777777" w:rsidR="00506819" w:rsidRDefault="00506819" w:rsidP="00DC2013">
            <w:pPr>
              <w:pStyle w:val="ListParagraph"/>
              <w:spacing w:line="276" w:lineRule="auto"/>
              <w:ind w:left="0"/>
              <w:rPr>
                <w:lang w:val="en-US"/>
              </w:rPr>
            </w:pPr>
            <w:r>
              <w:rPr>
                <w:lang w:val="en-US"/>
              </w:rPr>
              <w:t>Beban kerja mental</w:t>
            </w:r>
          </w:p>
        </w:tc>
        <w:tc>
          <w:tcPr>
            <w:tcW w:w="2276" w:type="dxa"/>
          </w:tcPr>
          <w:p w14:paraId="6AE7CFDC" w14:textId="77777777" w:rsidR="00506819" w:rsidRDefault="00506819" w:rsidP="00DC2013">
            <w:pPr>
              <w:pStyle w:val="ListParagraph"/>
              <w:spacing w:line="276" w:lineRule="auto"/>
              <w:ind w:left="0"/>
              <w:rPr>
                <w:lang w:val="en-US"/>
              </w:rPr>
            </w:pPr>
            <w:r>
              <w:rPr>
                <w:lang w:val="en-US"/>
              </w:rPr>
              <w:t xml:space="preserve">Jumlah </w:t>
            </w:r>
          </w:p>
        </w:tc>
        <w:tc>
          <w:tcPr>
            <w:tcW w:w="2164" w:type="dxa"/>
          </w:tcPr>
          <w:p w14:paraId="5A1E1ED6" w14:textId="77777777" w:rsidR="00506819" w:rsidRDefault="00506819" w:rsidP="00DC2013">
            <w:pPr>
              <w:pStyle w:val="ListParagraph"/>
              <w:spacing w:line="276" w:lineRule="auto"/>
              <w:ind w:left="0"/>
              <w:rPr>
                <w:lang w:val="en-US"/>
              </w:rPr>
            </w:pPr>
            <w:r>
              <w:rPr>
                <w:lang w:val="en-US"/>
              </w:rPr>
              <w:t>%</w:t>
            </w:r>
          </w:p>
        </w:tc>
      </w:tr>
      <w:tr w:rsidR="00506819" w14:paraId="528A67F2" w14:textId="77777777" w:rsidTr="00DC2013">
        <w:tc>
          <w:tcPr>
            <w:tcW w:w="846" w:type="dxa"/>
          </w:tcPr>
          <w:p w14:paraId="052212CE" w14:textId="77777777" w:rsidR="00506819" w:rsidRDefault="00506819" w:rsidP="00DC2013">
            <w:pPr>
              <w:pStyle w:val="ListParagraph"/>
              <w:spacing w:line="276" w:lineRule="auto"/>
              <w:ind w:left="0"/>
              <w:rPr>
                <w:lang w:val="en-US"/>
              </w:rPr>
            </w:pPr>
            <w:r>
              <w:rPr>
                <w:lang w:val="en-US"/>
              </w:rPr>
              <w:t>1</w:t>
            </w:r>
          </w:p>
        </w:tc>
        <w:tc>
          <w:tcPr>
            <w:tcW w:w="2331" w:type="dxa"/>
          </w:tcPr>
          <w:p w14:paraId="07381BDE" w14:textId="77777777" w:rsidR="00506819" w:rsidRDefault="00506819" w:rsidP="00DC2013">
            <w:pPr>
              <w:pStyle w:val="ListParagraph"/>
              <w:spacing w:line="276" w:lineRule="auto"/>
              <w:ind w:left="0"/>
              <w:rPr>
                <w:lang w:val="en-US"/>
              </w:rPr>
            </w:pPr>
            <w:r>
              <w:rPr>
                <w:lang w:val="en-US"/>
              </w:rPr>
              <w:t xml:space="preserve">Ringan  </w:t>
            </w:r>
          </w:p>
        </w:tc>
        <w:tc>
          <w:tcPr>
            <w:tcW w:w="2276" w:type="dxa"/>
          </w:tcPr>
          <w:p w14:paraId="0E91BB83" w14:textId="77777777" w:rsidR="00506819" w:rsidRDefault="00506819" w:rsidP="00DC2013">
            <w:pPr>
              <w:pStyle w:val="ListParagraph"/>
              <w:spacing w:line="276" w:lineRule="auto"/>
              <w:ind w:left="0"/>
              <w:rPr>
                <w:lang w:val="en-US"/>
              </w:rPr>
            </w:pPr>
            <w:r>
              <w:rPr>
                <w:lang w:val="en-US"/>
              </w:rPr>
              <w:t>19</w:t>
            </w:r>
          </w:p>
        </w:tc>
        <w:tc>
          <w:tcPr>
            <w:tcW w:w="2164" w:type="dxa"/>
            <w:vAlign w:val="bottom"/>
          </w:tcPr>
          <w:p w14:paraId="07D35C59"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27,94</w:t>
            </w:r>
          </w:p>
        </w:tc>
      </w:tr>
      <w:tr w:rsidR="00506819" w14:paraId="45DAAFF3" w14:textId="77777777" w:rsidTr="00DC2013">
        <w:tc>
          <w:tcPr>
            <w:tcW w:w="846" w:type="dxa"/>
          </w:tcPr>
          <w:p w14:paraId="22C28FCC" w14:textId="77777777" w:rsidR="00506819" w:rsidRDefault="00506819" w:rsidP="00DC2013">
            <w:pPr>
              <w:pStyle w:val="ListParagraph"/>
              <w:spacing w:line="276" w:lineRule="auto"/>
              <w:ind w:left="0"/>
              <w:rPr>
                <w:lang w:val="en-US"/>
              </w:rPr>
            </w:pPr>
            <w:r>
              <w:rPr>
                <w:lang w:val="en-US"/>
              </w:rPr>
              <w:t>2</w:t>
            </w:r>
          </w:p>
        </w:tc>
        <w:tc>
          <w:tcPr>
            <w:tcW w:w="2331" w:type="dxa"/>
          </w:tcPr>
          <w:p w14:paraId="1D1359A2" w14:textId="77777777" w:rsidR="00506819" w:rsidRDefault="00506819" w:rsidP="00DC2013">
            <w:pPr>
              <w:pStyle w:val="ListParagraph"/>
              <w:spacing w:line="276" w:lineRule="auto"/>
              <w:ind w:left="0"/>
              <w:rPr>
                <w:lang w:val="en-US"/>
              </w:rPr>
            </w:pPr>
            <w:r>
              <w:rPr>
                <w:lang w:val="en-US"/>
              </w:rPr>
              <w:t xml:space="preserve">Sedang </w:t>
            </w:r>
          </w:p>
        </w:tc>
        <w:tc>
          <w:tcPr>
            <w:tcW w:w="2276" w:type="dxa"/>
          </w:tcPr>
          <w:p w14:paraId="0A624B23" w14:textId="77777777" w:rsidR="00506819" w:rsidRDefault="00506819" w:rsidP="00DC2013">
            <w:pPr>
              <w:pStyle w:val="ListParagraph"/>
              <w:spacing w:line="276" w:lineRule="auto"/>
              <w:ind w:left="0"/>
              <w:rPr>
                <w:lang w:val="en-US"/>
              </w:rPr>
            </w:pPr>
            <w:r>
              <w:rPr>
                <w:lang w:val="en-US"/>
              </w:rPr>
              <w:t>23</w:t>
            </w:r>
          </w:p>
        </w:tc>
        <w:tc>
          <w:tcPr>
            <w:tcW w:w="2164" w:type="dxa"/>
            <w:vAlign w:val="bottom"/>
          </w:tcPr>
          <w:p w14:paraId="77E9226D"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33,82</w:t>
            </w:r>
          </w:p>
        </w:tc>
      </w:tr>
      <w:tr w:rsidR="00506819" w14:paraId="43AE9EF9" w14:textId="77777777" w:rsidTr="00DC2013">
        <w:tc>
          <w:tcPr>
            <w:tcW w:w="846" w:type="dxa"/>
          </w:tcPr>
          <w:p w14:paraId="719CDCF5" w14:textId="77777777" w:rsidR="00506819" w:rsidRDefault="00506819" w:rsidP="00DC2013">
            <w:pPr>
              <w:pStyle w:val="ListParagraph"/>
              <w:spacing w:line="276" w:lineRule="auto"/>
              <w:ind w:left="0"/>
              <w:rPr>
                <w:lang w:val="en-US"/>
              </w:rPr>
            </w:pPr>
            <w:r>
              <w:rPr>
                <w:lang w:val="en-US"/>
              </w:rPr>
              <w:t>3</w:t>
            </w:r>
          </w:p>
        </w:tc>
        <w:tc>
          <w:tcPr>
            <w:tcW w:w="2331" w:type="dxa"/>
          </w:tcPr>
          <w:p w14:paraId="29D5A17C" w14:textId="77777777" w:rsidR="00506819" w:rsidRDefault="00506819" w:rsidP="00DC2013">
            <w:pPr>
              <w:pStyle w:val="ListParagraph"/>
              <w:spacing w:line="276" w:lineRule="auto"/>
              <w:ind w:left="0"/>
              <w:rPr>
                <w:lang w:val="en-US"/>
              </w:rPr>
            </w:pPr>
            <w:r>
              <w:rPr>
                <w:lang w:val="en-US"/>
              </w:rPr>
              <w:t xml:space="preserve">Berat </w:t>
            </w:r>
          </w:p>
        </w:tc>
        <w:tc>
          <w:tcPr>
            <w:tcW w:w="2276" w:type="dxa"/>
          </w:tcPr>
          <w:p w14:paraId="03A0DCE7" w14:textId="77777777" w:rsidR="00506819" w:rsidRDefault="00506819" w:rsidP="00DC2013">
            <w:pPr>
              <w:pStyle w:val="ListParagraph"/>
              <w:spacing w:line="276" w:lineRule="auto"/>
              <w:ind w:left="0"/>
              <w:rPr>
                <w:lang w:val="en-US"/>
              </w:rPr>
            </w:pPr>
            <w:r>
              <w:rPr>
                <w:lang w:val="en-US"/>
              </w:rPr>
              <w:t>26</w:t>
            </w:r>
          </w:p>
        </w:tc>
        <w:tc>
          <w:tcPr>
            <w:tcW w:w="2164" w:type="dxa"/>
            <w:vAlign w:val="bottom"/>
          </w:tcPr>
          <w:p w14:paraId="4D474F00"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38,24</w:t>
            </w:r>
          </w:p>
        </w:tc>
      </w:tr>
      <w:tr w:rsidR="00506819" w14:paraId="772F7B67" w14:textId="77777777" w:rsidTr="00DC2013">
        <w:tc>
          <w:tcPr>
            <w:tcW w:w="846" w:type="dxa"/>
          </w:tcPr>
          <w:p w14:paraId="1D15867C" w14:textId="77777777" w:rsidR="00506819" w:rsidRDefault="00506819" w:rsidP="00DC2013">
            <w:pPr>
              <w:pStyle w:val="ListParagraph"/>
              <w:spacing w:line="276" w:lineRule="auto"/>
              <w:ind w:left="0"/>
              <w:rPr>
                <w:lang w:val="en-US"/>
              </w:rPr>
            </w:pPr>
          </w:p>
        </w:tc>
        <w:tc>
          <w:tcPr>
            <w:tcW w:w="2331" w:type="dxa"/>
          </w:tcPr>
          <w:p w14:paraId="5DD4F639" w14:textId="77777777" w:rsidR="00506819" w:rsidRDefault="00506819" w:rsidP="00DC2013">
            <w:pPr>
              <w:pStyle w:val="ListParagraph"/>
              <w:spacing w:line="276" w:lineRule="auto"/>
              <w:ind w:left="0"/>
              <w:rPr>
                <w:lang w:val="en-US"/>
              </w:rPr>
            </w:pPr>
            <w:r>
              <w:rPr>
                <w:lang w:val="en-US"/>
              </w:rPr>
              <w:t xml:space="preserve">Total </w:t>
            </w:r>
          </w:p>
        </w:tc>
        <w:tc>
          <w:tcPr>
            <w:tcW w:w="2276" w:type="dxa"/>
          </w:tcPr>
          <w:p w14:paraId="4DF6C4DE" w14:textId="77777777" w:rsidR="00506819" w:rsidRDefault="00506819" w:rsidP="00DC2013">
            <w:pPr>
              <w:pStyle w:val="ListParagraph"/>
              <w:spacing w:line="276" w:lineRule="auto"/>
              <w:ind w:left="0"/>
              <w:rPr>
                <w:lang w:val="en-US"/>
              </w:rPr>
            </w:pPr>
            <w:r>
              <w:rPr>
                <w:lang w:val="en-US"/>
              </w:rPr>
              <w:t>68</w:t>
            </w:r>
          </w:p>
        </w:tc>
        <w:tc>
          <w:tcPr>
            <w:tcW w:w="2164" w:type="dxa"/>
          </w:tcPr>
          <w:p w14:paraId="0EEB6287" w14:textId="77777777" w:rsidR="00506819" w:rsidRDefault="00506819" w:rsidP="00DC2013">
            <w:pPr>
              <w:pStyle w:val="ListParagraph"/>
              <w:spacing w:line="276" w:lineRule="auto"/>
              <w:ind w:left="0"/>
              <w:rPr>
                <w:lang w:val="en-US"/>
              </w:rPr>
            </w:pPr>
            <w:r>
              <w:rPr>
                <w:lang w:val="en-US"/>
              </w:rPr>
              <w:t>100</w:t>
            </w:r>
          </w:p>
        </w:tc>
      </w:tr>
    </w:tbl>
    <w:p w14:paraId="7733BD5E" w14:textId="70329648" w:rsidR="00506819" w:rsidRDefault="00506819" w:rsidP="00506819">
      <w:pPr>
        <w:pStyle w:val="ListParagraph"/>
        <w:spacing w:before="120"/>
        <w:ind w:left="0" w:firstLine="774"/>
        <w:rPr>
          <w:lang w:val="en-US"/>
        </w:rPr>
      </w:pPr>
      <w:r>
        <w:rPr>
          <w:lang w:val="en-US"/>
        </w:rPr>
        <w:t>Berdasarkan tabel diatas dari data yang diperoleh dalam penelitian dari 68 petani di Desa Banaran, dapat dilihat bahwa beban kerja mental pada petani di Desa Banaran menggunakan instrumen pengukuran NASA-TLX diperoleh bahwa terdapat 19 orang (27,94%) petani yang termasuk kedalam kategori ringan, sebanyak 23 orang (33,82%) petani termasuk kedalam kategori sedang, dan petani yang termasuk kedalam kategori berat yaitu sebanyak 26 orang (32,24%).</w:t>
      </w:r>
    </w:p>
    <w:p w14:paraId="5FBC2C1C" w14:textId="77777777" w:rsidR="00506819" w:rsidRPr="00506819" w:rsidRDefault="00506819" w:rsidP="00506819">
      <w:pPr>
        <w:pStyle w:val="ListParagraph"/>
        <w:spacing w:before="120"/>
        <w:ind w:left="0" w:firstLine="774"/>
        <w:rPr>
          <w:lang w:val="en-US"/>
        </w:rPr>
      </w:pPr>
    </w:p>
    <w:p w14:paraId="434059D6" w14:textId="7B194BC9" w:rsidR="00680B8F" w:rsidRDefault="00680B8F" w:rsidP="009C1C42">
      <w:pPr>
        <w:ind w:left="0"/>
        <w:rPr>
          <w:bCs/>
          <w:lang w:val="en-US"/>
        </w:rPr>
      </w:pPr>
      <w:r>
        <w:rPr>
          <w:bCs/>
          <w:lang w:val="en-US"/>
        </w:rPr>
        <w:t>Beban Kerja Fisik</w:t>
      </w:r>
    </w:p>
    <w:p w14:paraId="7D7E97E9" w14:textId="77777777" w:rsidR="002A1DAD" w:rsidRDefault="002A1DAD" w:rsidP="00506819">
      <w:pPr>
        <w:jc w:val="center"/>
      </w:pPr>
      <w:bookmarkStart w:id="2" w:name="_Toc80874558"/>
    </w:p>
    <w:p w14:paraId="7C96B669" w14:textId="77777777" w:rsidR="002A1DAD" w:rsidRDefault="002A1DAD" w:rsidP="00506819">
      <w:pPr>
        <w:jc w:val="center"/>
      </w:pPr>
    </w:p>
    <w:p w14:paraId="3CE0C238" w14:textId="77777777" w:rsidR="002A1DAD" w:rsidRDefault="002A1DAD" w:rsidP="00506819">
      <w:pPr>
        <w:jc w:val="center"/>
      </w:pPr>
    </w:p>
    <w:p w14:paraId="1587C3BA" w14:textId="77777777" w:rsidR="002A1DAD" w:rsidRDefault="002A1DAD" w:rsidP="00506819">
      <w:pPr>
        <w:jc w:val="center"/>
      </w:pPr>
    </w:p>
    <w:p w14:paraId="5A1EDD1C" w14:textId="5D4C401E" w:rsidR="00506819" w:rsidRPr="00CF2604" w:rsidRDefault="00506819" w:rsidP="00506819">
      <w:pPr>
        <w:jc w:val="center"/>
      </w:pPr>
      <w:r w:rsidRPr="00CF2604">
        <w:lastRenderedPageBreak/>
        <w:t xml:space="preserve">Tabel </w:t>
      </w:r>
      <w:r w:rsidR="002F27D0">
        <w:rPr>
          <w:noProof/>
        </w:rPr>
        <w:fldChar w:fldCharType="begin"/>
      </w:r>
      <w:r w:rsidR="002F27D0">
        <w:rPr>
          <w:noProof/>
        </w:rPr>
        <w:instrText xml:space="preserve"> SEQ Tabel \* ARABIC \s 1 </w:instrText>
      </w:r>
      <w:r w:rsidR="002F27D0">
        <w:rPr>
          <w:noProof/>
        </w:rPr>
        <w:fldChar w:fldCharType="separate"/>
      </w:r>
      <w:r w:rsidR="002F27D0">
        <w:rPr>
          <w:noProof/>
        </w:rPr>
        <w:t>2</w:t>
      </w:r>
      <w:r w:rsidR="002F27D0">
        <w:rPr>
          <w:noProof/>
        </w:rPr>
        <w:fldChar w:fldCharType="end"/>
      </w:r>
      <w:r>
        <w:t>.</w:t>
      </w:r>
      <w:r w:rsidRPr="00CF2604">
        <w:t xml:space="preserve"> Beban Kerja Fisik</w:t>
      </w:r>
      <w:bookmarkEnd w:id="2"/>
    </w:p>
    <w:tbl>
      <w:tblPr>
        <w:tblStyle w:val="TableGrid"/>
        <w:tblW w:w="0" w:type="auto"/>
        <w:tblInd w:w="1211" w:type="dxa"/>
        <w:tblLook w:val="04A0" w:firstRow="1" w:lastRow="0" w:firstColumn="1" w:lastColumn="0" w:noHBand="0" w:noVBand="1"/>
      </w:tblPr>
      <w:tblGrid>
        <w:gridCol w:w="817"/>
        <w:gridCol w:w="2265"/>
        <w:gridCol w:w="2155"/>
        <w:gridCol w:w="2039"/>
      </w:tblGrid>
      <w:tr w:rsidR="00506819" w14:paraId="4906D4ED" w14:textId="77777777" w:rsidTr="00DC2013">
        <w:tc>
          <w:tcPr>
            <w:tcW w:w="846" w:type="dxa"/>
          </w:tcPr>
          <w:p w14:paraId="6D157275" w14:textId="77777777" w:rsidR="00506819" w:rsidRDefault="00506819" w:rsidP="00DC2013">
            <w:pPr>
              <w:pStyle w:val="ListParagraph"/>
              <w:spacing w:line="276" w:lineRule="auto"/>
              <w:ind w:left="0"/>
              <w:rPr>
                <w:lang w:val="en-US"/>
              </w:rPr>
            </w:pPr>
            <w:r>
              <w:rPr>
                <w:lang w:val="en-US"/>
              </w:rPr>
              <w:t xml:space="preserve">No </w:t>
            </w:r>
          </w:p>
        </w:tc>
        <w:tc>
          <w:tcPr>
            <w:tcW w:w="2331" w:type="dxa"/>
          </w:tcPr>
          <w:p w14:paraId="6AD4D2EF" w14:textId="77777777" w:rsidR="00506819" w:rsidRDefault="00506819" w:rsidP="00DC2013">
            <w:pPr>
              <w:pStyle w:val="ListParagraph"/>
              <w:spacing w:line="276" w:lineRule="auto"/>
              <w:ind w:left="0"/>
              <w:rPr>
                <w:lang w:val="en-US"/>
              </w:rPr>
            </w:pPr>
            <w:r>
              <w:rPr>
                <w:lang w:val="en-US"/>
              </w:rPr>
              <w:t>Beban kerja mental</w:t>
            </w:r>
          </w:p>
        </w:tc>
        <w:tc>
          <w:tcPr>
            <w:tcW w:w="2276" w:type="dxa"/>
          </w:tcPr>
          <w:p w14:paraId="01AD1257" w14:textId="77777777" w:rsidR="00506819" w:rsidRDefault="00506819" w:rsidP="00DC2013">
            <w:pPr>
              <w:pStyle w:val="ListParagraph"/>
              <w:spacing w:line="276" w:lineRule="auto"/>
              <w:ind w:left="0"/>
              <w:rPr>
                <w:lang w:val="en-US"/>
              </w:rPr>
            </w:pPr>
            <w:r>
              <w:rPr>
                <w:lang w:val="en-US"/>
              </w:rPr>
              <w:t xml:space="preserve">Jumlah </w:t>
            </w:r>
          </w:p>
        </w:tc>
        <w:tc>
          <w:tcPr>
            <w:tcW w:w="2164" w:type="dxa"/>
          </w:tcPr>
          <w:p w14:paraId="67A53C4A" w14:textId="77777777" w:rsidR="00506819" w:rsidRDefault="00506819" w:rsidP="00DC2013">
            <w:pPr>
              <w:pStyle w:val="ListParagraph"/>
              <w:spacing w:line="276" w:lineRule="auto"/>
              <w:ind w:left="0"/>
              <w:rPr>
                <w:lang w:val="en-US"/>
              </w:rPr>
            </w:pPr>
            <w:r>
              <w:rPr>
                <w:lang w:val="en-US"/>
              </w:rPr>
              <w:t>%</w:t>
            </w:r>
          </w:p>
        </w:tc>
      </w:tr>
      <w:tr w:rsidR="00506819" w14:paraId="75D73955" w14:textId="77777777" w:rsidTr="00DC2013">
        <w:tc>
          <w:tcPr>
            <w:tcW w:w="846" w:type="dxa"/>
          </w:tcPr>
          <w:p w14:paraId="2623641D" w14:textId="77777777" w:rsidR="00506819" w:rsidRDefault="00506819" w:rsidP="00DC2013">
            <w:pPr>
              <w:pStyle w:val="ListParagraph"/>
              <w:spacing w:line="276" w:lineRule="auto"/>
              <w:ind w:left="0"/>
              <w:rPr>
                <w:lang w:val="en-US"/>
              </w:rPr>
            </w:pPr>
            <w:r>
              <w:rPr>
                <w:lang w:val="en-US"/>
              </w:rPr>
              <w:t>1</w:t>
            </w:r>
          </w:p>
        </w:tc>
        <w:tc>
          <w:tcPr>
            <w:tcW w:w="2331" w:type="dxa"/>
          </w:tcPr>
          <w:p w14:paraId="36C4621C" w14:textId="77777777" w:rsidR="00506819" w:rsidRDefault="00506819" w:rsidP="00DC2013">
            <w:pPr>
              <w:pStyle w:val="ListParagraph"/>
              <w:spacing w:line="276" w:lineRule="auto"/>
              <w:ind w:left="0"/>
              <w:rPr>
                <w:lang w:val="en-US"/>
              </w:rPr>
            </w:pPr>
            <w:r>
              <w:rPr>
                <w:lang w:val="en-US"/>
              </w:rPr>
              <w:t>Tidak terjadi kelelahan</w:t>
            </w:r>
          </w:p>
        </w:tc>
        <w:tc>
          <w:tcPr>
            <w:tcW w:w="2276" w:type="dxa"/>
          </w:tcPr>
          <w:p w14:paraId="26F4A124" w14:textId="77777777" w:rsidR="00506819" w:rsidRDefault="00506819" w:rsidP="00DC2013">
            <w:pPr>
              <w:pStyle w:val="ListParagraph"/>
              <w:spacing w:line="276" w:lineRule="auto"/>
              <w:ind w:left="0"/>
              <w:rPr>
                <w:lang w:val="en-US"/>
              </w:rPr>
            </w:pPr>
            <w:r>
              <w:rPr>
                <w:lang w:val="en-US"/>
              </w:rPr>
              <w:t>11</w:t>
            </w:r>
          </w:p>
        </w:tc>
        <w:tc>
          <w:tcPr>
            <w:tcW w:w="2164" w:type="dxa"/>
            <w:vAlign w:val="bottom"/>
          </w:tcPr>
          <w:p w14:paraId="11D6BB2C"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16,18</w:t>
            </w:r>
          </w:p>
        </w:tc>
      </w:tr>
      <w:tr w:rsidR="00506819" w14:paraId="7C0E20DA" w14:textId="77777777" w:rsidTr="00DC2013">
        <w:tc>
          <w:tcPr>
            <w:tcW w:w="846" w:type="dxa"/>
          </w:tcPr>
          <w:p w14:paraId="5CBF747A" w14:textId="77777777" w:rsidR="00506819" w:rsidRDefault="00506819" w:rsidP="00DC2013">
            <w:pPr>
              <w:pStyle w:val="ListParagraph"/>
              <w:spacing w:line="276" w:lineRule="auto"/>
              <w:ind w:left="0"/>
              <w:rPr>
                <w:lang w:val="en-US"/>
              </w:rPr>
            </w:pPr>
            <w:r>
              <w:rPr>
                <w:lang w:val="en-US"/>
              </w:rPr>
              <w:t>2</w:t>
            </w:r>
          </w:p>
        </w:tc>
        <w:tc>
          <w:tcPr>
            <w:tcW w:w="2331" w:type="dxa"/>
          </w:tcPr>
          <w:p w14:paraId="37E45D3D" w14:textId="77777777" w:rsidR="00506819" w:rsidRDefault="00506819" w:rsidP="00DC2013">
            <w:pPr>
              <w:pStyle w:val="ListParagraph"/>
              <w:spacing w:line="276" w:lineRule="auto"/>
              <w:ind w:left="0"/>
              <w:rPr>
                <w:lang w:val="en-US"/>
              </w:rPr>
            </w:pPr>
            <w:r>
              <w:rPr>
                <w:lang w:val="en-US"/>
              </w:rPr>
              <w:t>Diperlukan perbaikan</w:t>
            </w:r>
          </w:p>
        </w:tc>
        <w:tc>
          <w:tcPr>
            <w:tcW w:w="2276" w:type="dxa"/>
          </w:tcPr>
          <w:p w14:paraId="4ED9BCBC" w14:textId="77777777" w:rsidR="00506819" w:rsidRDefault="00506819" w:rsidP="00DC2013">
            <w:pPr>
              <w:pStyle w:val="ListParagraph"/>
              <w:spacing w:line="276" w:lineRule="auto"/>
              <w:ind w:left="0"/>
              <w:rPr>
                <w:lang w:val="en-US"/>
              </w:rPr>
            </w:pPr>
            <w:r>
              <w:rPr>
                <w:lang w:val="en-US"/>
              </w:rPr>
              <w:t>31</w:t>
            </w:r>
          </w:p>
        </w:tc>
        <w:tc>
          <w:tcPr>
            <w:tcW w:w="2164" w:type="dxa"/>
            <w:vAlign w:val="bottom"/>
          </w:tcPr>
          <w:p w14:paraId="122A4E65"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45,59</w:t>
            </w:r>
          </w:p>
        </w:tc>
      </w:tr>
      <w:tr w:rsidR="00506819" w14:paraId="5E2505E2" w14:textId="77777777" w:rsidTr="00DC2013">
        <w:tc>
          <w:tcPr>
            <w:tcW w:w="846" w:type="dxa"/>
          </w:tcPr>
          <w:p w14:paraId="450F32D2" w14:textId="77777777" w:rsidR="00506819" w:rsidRDefault="00506819" w:rsidP="00DC2013">
            <w:pPr>
              <w:pStyle w:val="ListParagraph"/>
              <w:spacing w:line="276" w:lineRule="auto"/>
              <w:ind w:left="0"/>
              <w:rPr>
                <w:lang w:val="en-US"/>
              </w:rPr>
            </w:pPr>
            <w:r>
              <w:rPr>
                <w:lang w:val="en-US"/>
              </w:rPr>
              <w:t>3</w:t>
            </w:r>
          </w:p>
        </w:tc>
        <w:tc>
          <w:tcPr>
            <w:tcW w:w="2331" w:type="dxa"/>
          </w:tcPr>
          <w:p w14:paraId="731D8438" w14:textId="77777777" w:rsidR="00506819" w:rsidRDefault="00506819" w:rsidP="00DC2013">
            <w:pPr>
              <w:pStyle w:val="ListParagraph"/>
              <w:spacing w:line="276" w:lineRule="auto"/>
              <w:ind w:left="0"/>
              <w:rPr>
                <w:lang w:val="en-US"/>
              </w:rPr>
            </w:pPr>
            <w:r>
              <w:rPr>
                <w:lang w:val="en-US"/>
              </w:rPr>
              <w:t>Kerja dalam waktu singkat</w:t>
            </w:r>
          </w:p>
        </w:tc>
        <w:tc>
          <w:tcPr>
            <w:tcW w:w="2276" w:type="dxa"/>
          </w:tcPr>
          <w:p w14:paraId="4E6641B1" w14:textId="77777777" w:rsidR="00506819" w:rsidRDefault="00506819" w:rsidP="00DC2013">
            <w:pPr>
              <w:pStyle w:val="ListParagraph"/>
              <w:spacing w:line="276" w:lineRule="auto"/>
              <w:ind w:left="0"/>
              <w:rPr>
                <w:lang w:val="en-US"/>
              </w:rPr>
            </w:pPr>
            <w:r>
              <w:rPr>
                <w:lang w:val="en-US"/>
              </w:rPr>
              <w:t>26</w:t>
            </w:r>
          </w:p>
        </w:tc>
        <w:tc>
          <w:tcPr>
            <w:tcW w:w="2164" w:type="dxa"/>
            <w:vAlign w:val="bottom"/>
          </w:tcPr>
          <w:p w14:paraId="43F30C20"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38,24</w:t>
            </w:r>
          </w:p>
        </w:tc>
      </w:tr>
      <w:tr w:rsidR="00506819" w14:paraId="18251FA8" w14:textId="77777777" w:rsidTr="00DC2013">
        <w:tc>
          <w:tcPr>
            <w:tcW w:w="846" w:type="dxa"/>
          </w:tcPr>
          <w:p w14:paraId="4D5F9C46" w14:textId="77777777" w:rsidR="00506819" w:rsidRDefault="00506819" w:rsidP="00DC2013">
            <w:pPr>
              <w:pStyle w:val="ListParagraph"/>
              <w:spacing w:line="276" w:lineRule="auto"/>
              <w:ind w:left="0"/>
              <w:rPr>
                <w:lang w:val="en-US"/>
              </w:rPr>
            </w:pPr>
            <w:r>
              <w:rPr>
                <w:lang w:val="en-US"/>
              </w:rPr>
              <w:t>4</w:t>
            </w:r>
          </w:p>
        </w:tc>
        <w:tc>
          <w:tcPr>
            <w:tcW w:w="2331" w:type="dxa"/>
          </w:tcPr>
          <w:p w14:paraId="67FAF5DB" w14:textId="77777777" w:rsidR="00506819" w:rsidRDefault="00506819" w:rsidP="00DC2013">
            <w:pPr>
              <w:pStyle w:val="ListParagraph"/>
              <w:spacing w:line="276" w:lineRule="auto"/>
              <w:ind w:left="0"/>
              <w:rPr>
                <w:lang w:val="en-US"/>
              </w:rPr>
            </w:pPr>
            <w:r>
              <w:rPr>
                <w:lang w:val="en-US"/>
              </w:rPr>
              <w:t>Tidak diperbolehkan beraktivitas</w:t>
            </w:r>
          </w:p>
        </w:tc>
        <w:tc>
          <w:tcPr>
            <w:tcW w:w="2276" w:type="dxa"/>
          </w:tcPr>
          <w:p w14:paraId="21B6B6E4" w14:textId="77777777" w:rsidR="00506819" w:rsidRDefault="00506819" w:rsidP="00DC2013">
            <w:pPr>
              <w:pStyle w:val="ListParagraph"/>
              <w:spacing w:line="276" w:lineRule="auto"/>
              <w:ind w:left="0"/>
              <w:rPr>
                <w:lang w:val="en-US"/>
              </w:rPr>
            </w:pPr>
            <w:r>
              <w:rPr>
                <w:lang w:val="en-US"/>
              </w:rPr>
              <w:t>0</w:t>
            </w:r>
          </w:p>
        </w:tc>
        <w:tc>
          <w:tcPr>
            <w:tcW w:w="2164" w:type="dxa"/>
            <w:vAlign w:val="bottom"/>
          </w:tcPr>
          <w:p w14:paraId="7993049E" w14:textId="77777777" w:rsidR="00506819" w:rsidRPr="001E3578" w:rsidRDefault="00506819" w:rsidP="00DC2013">
            <w:pPr>
              <w:pStyle w:val="ListParagraph"/>
              <w:spacing w:line="276" w:lineRule="auto"/>
              <w:ind w:left="0"/>
              <w:rPr>
                <w:rFonts w:ascii="Times" w:hAnsi="Times" w:cs="Calibri"/>
                <w:color w:val="000000"/>
              </w:rPr>
            </w:pPr>
            <w:r>
              <w:rPr>
                <w:rFonts w:ascii="Times" w:hAnsi="Times" w:cs="Calibri"/>
                <w:color w:val="000000"/>
              </w:rPr>
              <w:t>0,00</w:t>
            </w:r>
          </w:p>
        </w:tc>
      </w:tr>
      <w:tr w:rsidR="00506819" w14:paraId="19533461" w14:textId="77777777" w:rsidTr="00DC2013">
        <w:tc>
          <w:tcPr>
            <w:tcW w:w="846" w:type="dxa"/>
          </w:tcPr>
          <w:p w14:paraId="633C260D" w14:textId="77777777" w:rsidR="00506819" w:rsidRDefault="00506819" w:rsidP="00DC2013">
            <w:pPr>
              <w:pStyle w:val="ListParagraph"/>
              <w:spacing w:line="276" w:lineRule="auto"/>
              <w:ind w:left="0"/>
              <w:rPr>
                <w:lang w:val="en-US"/>
              </w:rPr>
            </w:pPr>
          </w:p>
        </w:tc>
        <w:tc>
          <w:tcPr>
            <w:tcW w:w="2331" w:type="dxa"/>
          </w:tcPr>
          <w:p w14:paraId="158CBF81" w14:textId="77777777" w:rsidR="00506819" w:rsidRDefault="00506819" w:rsidP="00DC2013">
            <w:pPr>
              <w:pStyle w:val="ListParagraph"/>
              <w:spacing w:line="276" w:lineRule="auto"/>
              <w:ind w:left="0"/>
              <w:rPr>
                <w:lang w:val="en-US"/>
              </w:rPr>
            </w:pPr>
            <w:r>
              <w:rPr>
                <w:lang w:val="en-US"/>
              </w:rPr>
              <w:t xml:space="preserve">Total </w:t>
            </w:r>
          </w:p>
        </w:tc>
        <w:tc>
          <w:tcPr>
            <w:tcW w:w="2276" w:type="dxa"/>
          </w:tcPr>
          <w:p w14:paraId="539B783A" w14:textId="77777777" w:rsidR="00506819" w:rsidRDefault="00506819" w:rsidP="00DC2013">
            <w:pPr>
              <w:pStyle w:val="ListParagraph"/>
              <w:spacing w:line="276" w:lineRule="auto"/>
              <w:ind w:left="0"/>
              <w:rPr>
                <w:lang w:val="en-US"/>
              </w:rPr>
            </w:pPr>
            <w:r>
              <w:rPr>
                <w:lang w:val="en-US"/>
              </w:rPr>
              <w:t>68</w:t>
            </w:r>
          </w:p>
        </w:tc>
        <w:tc>
          <w:tcPr>
            <w:tcW w:w="2164" w:type="dxa"/>
          </w:tcPr>
          <w:p w14:paraId="0E602409" w14:textId="77777777" w:rsidR="00506819" w:rsidRDefault="00506819" w:rsidP="00DC2013">
            <w:pPr>
              <w:pStyle w:val="ListParagraph"/>
              <w:spacing w:line="276" w:lineRule="auto"/>
              <w:ind w:left="0"/>
              <w:rPr>
                <w:lang w:val="en-US"/>
              </w:rPr>
            </w:pPr>
            <w:r>
              <w:rPr>
                <w:lang w:val="en-US"/>
              </w:rPr>
              <w:t>100</w:t>
            </w:r>
          </w:p>
        </w:tc>
      </w:tr>
    </w:tbl>
    <w:p w14:paraId="2763DC1A" w14:textId="2145D236" w:rsidR="00506819" w:rsidRPr="00506819" w:rsidRDefault="00506819" w:rsidP="00506819">
      <w:pPr>
        <w:pStyle w:val="ListParagraph"/>
        <w:spacing w:before="120"/>
        <w:ind w:left="0" w:firstLine="774"/>
        <w:rPr>
          <w:lang w:val="en-US"/>
        </w:rPr>
      </w:pPr>
      <w:r>
        <w:rPr>
          <w:lang w:val="en-US"/>
        </w:rPr>
        <w:t>Berdasarkan tabel diatas dari data yang diperoleh dalam penelitian dari 68 petani di Desa Banaran, dapat dilihat bahwa beban kerja fisik pada petani di Desa Banaran menggunakan pengukuran CVL diperoleh bahwa terdapat 11 orang (16,18%) petani termasuk kedalam kategori tidak terjadi kelelahan, petani termasuk kedalam kategori diperlukan perbaikan yaitu sebanyak 31 orang (45,59%), petani yang termasuk kedalam ketagori kerja dalam waktu singkat sebanyak 26 orang (38,24), dan tidak terdapat petani yang termasuk kedalam kategori tidak diperbolehkan beraktivitas dalam penelitian ini.</w:t>
      </w:r>
    </w:p>
    <w:p w14:paraId="4715A92A" w14:textId="77F71EB2" w:rsidR="00506819" w:rsidRDefault="00506819" w:rsidP="00506819">
      <w:pPr>
        <w:spacing w:before="120"/>
        <w:ind w:left="0"/>
        <w:rPr>
          <w:lang w:val="en-US"/>
        </w:rPr>
      </w:pPr>
      <w:r>
        <w:rPr>
          <w:lang w:val="en-US"/>
        </w:rPr>
        <w:t>Lama Kerja</w:t>
      </w:r>
    </w:p>
    <w:p w14:paraId="5E61872D" w14:textId="3C6606FB" w:rsidR="00506819" w:rsidRPr="00506819" w:rsidRDefault="00506819" w:rsidP="00506819">
      <w:pPr>
        <w:ind w:left="0"/>
        <w:jc w:val="center"/>
      </w:pPr>
      <w:r w:rsidRPr="00506819">
        <w:t xml:space="preserve">Tabel </w:t>
      </w:r>
      <w:r w:rsidR="002F27D0">
        <w:rPr>
          <w:noProof/>
        </w:rPr>
        <w:fldChar w:fldCharType="begin"/>
      </w:r>
      <w:r w:rsidR="002F27D0">
        <w:rPr>
          <w:noProof/>
        </w:rPr>
        <w:instrText xml:space="preserve"> SEQ Tabel \* ARABIC </w:instrText>
      </w:r>
      <w:r w:rsidR="002F27D0">
        <w:rPr>
          <w:noProof/>
        </w:rPr>
        <w:fldChar w:fldCharType="separate"/>
      </w:r>
      <w:r w:rsidR="002F27D0">
        <w:rPr>
          <w:noProof/>
        </w:rPr>
        <w:t>3</w:t>
      </w:r>
      <w:r w:rsidR="002F27D0">
        <w:rPr>
          <w:noProof/>
        </w:rPr>
        <w:fldChar w:fldCharType="end"/>
      </w:r>
      <w:r>
        <w:t>.</w:t>
      </w:r>
      <w:r w:rsidRPr="00506819">
        <w:t xml:space="preserve"> Beban Kerja</w:t>
      </w:r>
    </w:p>
    <w:tbl>
      <w:tblPr>
        <w:tblStyle w:val="TableGrid"/>
        <w:tblW w:w="0" w:type="auto"/>
        <w:tblInd w:w="959" w:type="dxa"/>
        <w:tblLook w:val="04A0" w:firstRow="1" w:lastRow="0" w:firstColumn="1" w:lastColumn="0" w:noHBand="0" w:noVBand="1"/>
      </w:tblPr>
      <w:tblGrid>
        <w:gridCol w:w="839"/>
        <w:gridCol w:w="2304"/>
        <w:gridCol w:w="2250"/>
        <w:gridCol w:w="2135"/>
      </w:tblGrid>
      <w:tr w:rsidR="00506819" w14:paraId="4620ADF8" w14:textId="77777777" w:rsidTr="00DC2013">
        <w:tc>
          <w:tcPr>
            <w:tcW w:w="846" w:type="dxa"/>
          </w:tcPr>
          <w:p w14:paraId="4D3688A0" w14:textId="77777777" w:rsidR="00506819" w:rsidRDefault="00506819" w:rsidP="00DC2013">
            <w:pPr>
              <w:pStyle w:val="ListParagraph"/>
              <w:spacing w:line="276" w:lineRule="auto"/>
              <w:ind w:left="0"/>
              <w:rPr>
                <w:lang w:val="en-US"/>
              </w:rPr>
            </w:pPr>
            <w:r>
              <w:rPr>
                <w:lang w:val="en-US"/>
              </w:rPr>
              <w:t xml:space="preserve">No </w:t>
            </w:r>
          </w:p>
        </w:tc>
        <w:tc>
          <w:tcPr>
            <w:tcW w:w="2331" w:type="dxa"/>
          </w:tcPr>
          <w:p w14:paraId="40242F9A" w14:textId="77777777" w:rsidR="00506819" w:rsidRDefault="00506819" w:rsidP="00DC2013">
            <w:pPr>
              <w:pStyle w:val="ListParagraph"/>
              <w:spacing w:line="276" w:lineRule="auto"/>
              <w:ind w:left="0"/>
              <w:rPr>
                <w:lang w:val="en-US"/>
              </w:rPr>
            </w:pPr>
            <w:r>
              <w:rPr>
                <w:lang w:val="en-US"/>
              </w:rPr>
              <w:t>Beban kerja mental</w:t>
            </w:r>
          </w:p>
        </w:tc>
        <w:tc>
          <w:tcPr>
            <w:tcW w:w="2276" w:type="dxa"/>
          </w:tcPr>
          <w:p w14:paraId="4742F9BE" w14:textId="77777777" w:rsidR="00506819" w:rsidRDefault="00506819" w:rsidP="00DC2013">
            <w:pPr>
              <w:pStyle w:val="ListParagraph"/>
              <w:spacing w:line="276" w:lineRule="auto"/>
              <w:ind w:left="0"/>
              <w:rPr>
                <w:lang w:val="en-US"/>
              </w:rPr>
            </w:pPr>
            <w:r>
              <w:rPr>
                <w:lang w:val="en-US"/>
              </w:rPr>
              <w:t xml:space="preserve">Jumlah </w:t>
            </w:r>
          </w:p>
        </w:tc>
        <w:tc>
          <w:tcPr>
            <w:tcW w:w="2164" w:type="dxa"/>
          </w:tcPr>
          <w:p w14:paraId="6F73BCD8" w14:textId="77777777" w:rsidR="00506819" w:rsidRDefault="00506819" w:rsidP="00DC2013">
            <w:pPr>
              <w:pStyle w:val="ListParagraph"/>
              <w:spacing w:line="276" w:lineRule="auto"/>
              <w:ind w:left="0"/>
              <w:rPr>
                <w:lang w:val="en-US"/>
              </w:rPr>
            </w:pPr>
            <w:r>
              <w:rPr>
                <w:lang w:val="en-US"/>
              </w:rPr>
              <w:t>%</w:t>
            </w:r>
          </w:p>
        </w:tc>
      </w:tr>
      <w:tr w:rsidR="00506819" w14:paraId="4899716C" w14:textId="77777777" w:rsidTr="00DC2013">
        <w:tc>
          <w:tcPr>
            <w:tcW w:w="846" w:type="dxa"/>
          </w:tcPr>
          <w:p w14:paraId="6EBED48A" w14:textId="77777777" w:rsidR="00506819" w:rsidRDefault="00506819" w:rsidP="00DC2013">
            <w:pPr>
              <w:pStyle w:val="ListParagraph"/>
              <w:spacing w:line="276" w:lineRule="auto"/>
              <w:ind w:left="0"/>
              <w:rPr>
                <w:lang w:val="en-US"/>
              </w:rPr>
            </w:pPr>
            <w:r>
              <w:rPr>
                <w:lang w:val="en-US"/>
              </w:rPr>
              <w:t>1</w:t>
            </w:r>
          </w:p>
        </w:tc>
        <w:tc>
          <w:tcPr>
            <w:tcW w:w="2331" w:type="dxa"/>
          </w:tcPr>
          <w:p w14:paraId="29EC9CFB" w14:textId="77777777" w:rsidR="00506819" w:rsidRDefault="00506819" w:rsidP="00DC2013">
            <w:pPr>
              <w:pStyle w:val="ListParagraph"/>
              <w:spacing w:line="276" w:lineRule="auto"/>
              <w:ind w:left="0"/>
              <w:rPr>
                <w:lang w:val="en-US"/>
              </w:rPr>
            </w:pPr>
            <w:r>
              <w:rPr>
                <w:lang w:val="en-US"/>
              </w:rPr>
              <w:t>Tidak berisiko</w:t>
            </w:r>
          </w:p>
        </w:tc>
        <w:tc>
          <w:tcPr>
            <w:tcW w:w="2276" w:type="dxa"/>
          </w:tcPr>
          <w:p w14:paraId="754F23EB" w14:textId="77777777" w:rsidR="00506819" w:rsidRDefault="00506819" w:rsidP="00DC2013">
            <w:pPr>
              <w:pStyle w:val="ListParagraph"/>
              <w:tabs>
                <w:tab w:val="center" w:pos="1030"/>
              </w:tabs>
              <w:spacing w:line="276" w:lineRule="auto"/>
              <w:ind w:left="0"/>
              <w:rPr>
                <w:lang w:val="en-US"/>
              </w:rPr>
            </w:pPr>
            <w:r>
              <w:rPr>
                <w:lang w:val="en-US"/>
              </w:rPr>
              <w:t>31</w:t>
            </w:r>
            <w:r>
              <w:rPr>
                <w:lang w:val="en-US"/>
              </w:rPr>
              <w:tab/>
            </w:r>
          </w:p>
        </w:tc>
        <w:tc>
          <w:tcPr>
            <w:tcW w:w="2164" w:type="dxa"/>
            <w:vAlign w:val="bottom"/>
          </w:tcPr>
          <w:p w14:paraId="7821ED4C" w14:textId="77777777" w:rsidR="00506819" w:rsidRPr="008A6871" w:rsidRDefault="00506819" w:rsidP="00DC2013">
            <w:pPr>
              <w:pStyle w:val="ListParagraph"/>
              <w:spacing w:line="276" w:lineRule="auto"/>
              <w:ind w:left="0"/>
              <w:rPr>
                <w:rFonts w:ascii="Times" w:hAnsi="Times"/>
                <w:lang w:val="en-US"/>
              </w:rPr>
            </w:pPr>
            <w:r w:rsidRPr="008A6871">
              <w:rPr>
                <w:rFonts w:ascii="Times" w:hAnsi="Times" w:cs="Calibri"/>
                <w:color w:val="000000"/>
              </w:rPr>
              <w:t>45,59</w:t>
            </w:r>
          </w:p>
        </w:tc>
      </w:tr>
      <w:tr w:rsidR="00506819" w14:paraId="7A665F27" w14:textId="77777777" w:rsidTr="00DC2013">
        <w:tc>
          <w:tcPr>
            <w:tcW w:w="846" w:type="dxa"/>
          </w:tcPr>
          <w:p w14:paraId="41A11CF8" w14:textId="77777777" w:rsidR="00506819" w:rsidRDefault="00506819" w:rsidP="00DC2013">
            <w:pPr>
              <w:pStyle w:val="ListParagraph"/>
              <w:spacing w:line="276" w:lineRule="auto"/>
              <w:ind w:left="0"/>
              <w:rPr>
                <w:lang w:val="en-US"/>
              </w:rPr>
            </w:pPr>
            <w:r>
              <w:rPr>
                <w:lang w:val="en-US"/>
              </w:rPr>
              <w:t>2</w:t>
            </w:r>
          </w:p>
        </w:tc>
        <w:tc>
          <w:tcPr>
            <w:tcW w:w="2331" w:type="dxa"/>
          </w:tcPr>
          <w:p w14:paraId="5CE11CAD" w14:textId="77777777" w:rsidR="00506819" w:rsidRDefault="00506819" w:rsidP="00DC2013">
            <w:pPr>
              <w:pStyle w:val="ListParagraph"/>
              <w:spacing w:line="276" w:lineRule="auto"/>
              <w:ind w:left="0"/>
              <w:rPr>
                <w:lang w:val="en-US"/>
              </w:rPr>
            </w:pPr>
            <w:r>
              <w:rPr>
                <w:lang w:val="en-US"/>
              </w:rPr>
              <w:t xml:space="preserve">Berisiko </w:t>
            </w:r>
          </w:p>
        </w:tc>
        <w:tc>
          <w:tcPr>
            <w:tcW w:w="2276" w:type="dxa"/>
          </w:tcPr>
          <w:p w14:paraId="4315F6BC" w14:textId="77777777" w:rsidR="00506819" w:rsidRDefault="00506819" w:rsidP="00DC2013">
            <w:pPr>
              <w:pStyle w:val="ListParagraph"/>
              <w:spacing w:line="276" w:lineRule="auto"/>
              <w:ind w:left="0"/>
              <w:rPr>
                <w:lang w:val="en-US"/>
              </w:rPr>
            </w:pPr>
            <w:r>
              <w:rPr>
                <w:lang w:val="en-US"/>
              </w:rPr>
              <w:t>37</w:t>
            </w:r>
          </w:p>
        </w:tc>
        <w:tc>
          <w:tcPr>
            <w:tcW w:w="2164" w:type="dxa"/>
            <w:vAlign w:val="bottom"/>
          </w:tcPr>
          <w:p w14:paraId="3CA754A0" w14:textId="77777777" w:rsidR="00506819" w:rsidRPr="008A6871" w:rsidRDefault="00506819" w:rsidP="00DC2013">
            <w:pPr>
              <w:pStyle w:val="ListParagraph"/>
              <w:spacing w:line="276" w:lineRule="auto"/>
              <w:ind w:left="0"/>
              <w:rPr>
                <w:rFonts w:ascii="Times" w:hAnsi="Times"/>
                <w:lang w:val="en-US"/>
              </w:rPr>
            </w:pPr>
            <w:r w:rsidRPr="008A6871">
              <w:rPr>
                <w:rFonts w:ascii="Times" w:hAnsi="Times" w:cs="Calibri"/>
                <w:color w:val="000000"/>
              </w:rPr>
              <w:t>54,41</w:t>
            </w:r>
          </w:p>
        </w:tc>
      </w:tr>
      <w:tr w:rsidR="00506819" w14:paraId="0488801A" w14:textId="77777777" w:rsidTr="00DC2013">
        <w:tc>
          <w:tcPr>
            <w:tcW w:w="846" w:type="dxa"/>
          </w:tcPr>
          <w:p w14:paraId="445D63FD" w14:textId="77777777" w:rsidR="00506819" w:rsidRDefault="00506819" w:rsidP="00DC2013">
            <w:pPr>
              <w:pStyle w:val="ListParagraph"/>
              <w:spacing w:line="276" w:lineRule="auto"/>
              <w:ind w:left="0"/>
              <w:rPr>
                <w:lang w:val="en-US"/>
              </w:rPr>
            </w:pPr>
          </w:p>
        </w:tc>
        <w:tc>
          <w:tcPr>
            <w:tcW w:w="2331" w:type="dxa"/>
          </w:tcPr>
          <w:p w14:paraId="4DD1AE76" w14:textId="77777777" w:rsidR="00506819" w:rsidRDefault="00506819" w:rsidP="00DC2013">
            <w:pPr>
              <w:pStyle w:val="ListParagraph"/>
              <w:spacing w:line="276" w:lineRule="auto"/>
              <w:ind w:left="0"/>
              <w:rPr>
                <w:lang w:val="en-US"/>
              </w:rPr>
            </w:pPr>
            <w:r>
              <w:rPr>
                <w:lang w:val="en-US"/>
              </w:rPr>
              <w:t xml:space="preserve">Total </w:t>
            </w:r>
          </w:p>
        </w:tc>
        <w:tc>
          <w:tcPr>
            <w:tcW w:w="2276" w:type="dxa"/>
          </w:tcPr>
          <w:p w14:paraId="001EBEA3" w14:textId="77777777" w:rsidR="00506819" w:rsidRDefault="00506819" w:rsidP="00DC2013">
            <w:pPr>
              <w:pStyle w:val="ListParagraph"/>
              <w:spacing w:line="276" w:lineRule="auto"/>
              <w:ind w:left="0"/>
              <w:rPr>
                <w:lang w:val="en-US"/>
              </w:rPr>
            </w:pPr>
            <w:r>
              <w:rPr>
                <w:lang w:val="en-US"/>
              </w:rPr>
              <w:t>68</w:t>
            </w:r>
          </w:p>
        </w:tc>
        <w:tc>
          <w:tcPr>
            <w:tcW w:w="2164" w:type="dxa"/>
          </w:tcPr>
          <w:p w14:paraId="3684178E" w14:textId="77777777" w:rsidR="00506819" w:rsidRDefault="00506819" w:rsidP="00DC2013">
            <w:pPr>
              <w:pStyle w:val="ListParagraph"/>
              <w:spacing w:line="276" w:lineRule="auto"/>
              <w:ind w:left="0"/>
              <w:rPr>
                <w:lang w:val="en-US"/>
              </w:rPr>
            </w:pPr>
            <w:r>
              <w:rPr>
                <w:lang w:val="en-US"/>
              </w:rPr>
              <w:t>100</w:t>
            </w:r>
          </w:p>
        </w:tc>
      </w:tr>
    </w:tbl>
    <w:p w14:paraId="7BD78632" w14:textId="77BC13D0" w:rsidR="00506819" w:rsidRDefault="00506819" w:rsidP="00506819">
      <w:pPr>
        <w:pStyle w:val="ListParagraph"/>
        <w:spacing w:before="120"/>
        <w:ind w:left="0" w:firstLine="709"/>
        <w:rPr>
          <w:lang w:val="en-US"/>
        </w:rPr>
      </w:pPr>
      <w:r>
        <w:rPr>
          <w:lang w:val="en-US"/>
        </w:rPr>
        <w:t>Berdasarkan tabel diatas dari data yang diperoleh dalam penelitian dari 68 petani di Desa Banaran, dapat dilihat bahwa lama kerja pada petani di Desa Banaran yang termasuk kedalam kategori berisiko atau bekerja lebih dari 8 jam dalam sehari yaitu sebanyak 37 orang (54,41%), sedangkan petani yang bekerja kurang dari 8 jam dalam sehari atau kategori tidak berisiko sebanyak 31 orang (45,59%).</w:t>
      </w:r>
    </w:p>
    <w:p w14:paraId="055107AE" w14:textId="77777777" w:rsidR="00506819" w:rsidRPr="00506819" w:rsidRDefault="00506819" w:rsidP="00506819">
      <w:pPr>
        <w:spacing w:before="120"/>
        <w:ind w:left="0"/>
        <w:rPr>
          <w:lang w:val="en-US"/>
        </w:rPr>
      </w:pPr>
    </w:p>
    <w:p w14:paraId="146C60D5" w14:textId="77777777" w:rsidR="002A1DAD" w:rsidRDefault="002A1DAD" w:rsidP="00506819">
      <w:pPr>
        <w:ind w:left="0"/>
        <w:rPr>
          <w:lang w:val="en-US"/>
        </w:rPr>
      </w:pPr>
    </w:p>
    <w:p w14:paraId="562392A3" w14:textId="704D409C" w:rsidR="00506819" w:rsidRDefault="00506819" w:rsidP="00506819">
      <w:pPr>
        <w:ind w:left="0"/>
        <w:rPr>
          <w:lang w:val="en-US"/>
        </w:rPr>
      </w:pPr>
      <w:r>
        <w:rPr>
          <w:lang w:val="en-US"/>
        </w:rPr>
        <w:lastRenderedPageBreak/>
        <w:t>Kelelahan Kerja</w:t>
      </w:r>
    </w:p>
    <w:p w14:paraId="5EB49E1A" w14:textId="4DB05610" w:rsidR="00506819" w:rsidRPr="00506819" w:rsidRDefault="00506819" w:rsidP="00506819">
      <w:pPr>
        <w:jc w:val="center"/>
      </w:pPr>
      <w:r w:rsidRPr="00506819">
        <w:t xml:space="preserve">Tabel </w:t>
      </w:r>
      <w:r w:rsidR="002F27D0">
        <w:rPr>
          <w:noProof/>
        </w:rPr>
        <w:fldChar w:fldCharType="begin"/>
      </w:r>
      <w:r w:rsidR="002F27D0">
        <w:rPr>
          <w:noProof/>
        </w:rPr>
        <w:instrText xml:space="preserve"> SEQ Tabel \* ARABIC </w:instrText>
      </w:r>
      <w:r w:rsidR="002F27D0">
        <w:rPr>
          <w:noProof/>
        </w:rPr>
        <w:fldChar w:fldCharType="separate"/>
      </w:r>
      <w:r w:rsidR="002F27D0">
        <w:rPr>
          <w:noProof/>
        </w:rPr>
        <w:t>4</w:t>
      </w:r>
      <w:r w:rsidR="002F27D0">
        <w:rPr>
          <w:noProof/>
        </w:rPr>
        <w:fldChar w:fldCharType="end"/>
      </w:r>
      <w:r w:rsidRPr="00506819">
        <w:t>. Kelelahan Kerja</w:t>
      </w:r>
    </w:p>
    <w:tbl>
      <w:tblPr>
        <w:tblStyle w:val="TableGrid"/>
        <w:tblW w:w="0" w:type="auto"/>
        <w:tblInd w:w="959" w:type="dxa"/>
        <w:tblLook w:val="04A0" w:firstRow="1" w:lastRow="0" w:firstColumn="1" w:lastColumn="0" w:noHBand="0" w:noVBand="1"/>
      </w:tblPr>
      <w:tblGrid>
        <w:gridCol w:w="838"/>
        <w:gridCol w:w="2307"/>
        <w:gridCol w:w="2249"/>
        <w:gridCol w:w="2134"/>
      </w:tblGrid>
      <w:tr w:rsidR="00506819" w14:paraId="4C592FD5" w14:textId="77777777" w:rsidTr="00DC2013">
        <w:tc>
          <w:tcPr>
            <w:tcW w:w="846" w:type="dxa"/>
          </w:tcPr>
          <w:p w14:paraId="2CE613C5" w14:textId="77777777" w:rsidR="00506819" w:rsidRDefault="00506819" w:rsidP="00DC2013">
            <w:pPr>
              <w:pStyle w:val="ListParagraph"/>
              <w:spacing w:line="276" w:lineRule="auto"/>
              <w:ind w:left="0"/>
              <w:rPr>
                <w:lang w:val="en-US"/>
              </w:rPr>
            </w:pPr>
            <w:r>
              <w:rPr>
                <w:lang w:val="en-US"/>
              </w:rPr>
              <w:t xml:space="preserve">No </w:t>
            </w:r>
          </w:p>
        </w:tc>
        <w:tc>
          <w:tcPr>
            <w:tcW w:w="2331" w:type="dxa"/>
          </w:tcPr>
          <w:p w14:paraId="11913639" w14:textId="77777777" w:rsidR="00506819" w:rsidRDefault="00506819" w:rsidP="00DC2013">
            <w:pPr>
              <w:pStyle w:val="ListParagraph"/>
              <w:spacing w:line="276" w:lineRule="auto"/>
              <w:ind w:left="0"/>
              <w:rPr>
                <w:lang w:val="en-US"/>
              </w:rPr>
            </w:pPr>
            <w:r>
              <w:rPr>
                <w:lang w:val="en-US"/>
              </w:rPr>
              <w:t>Beban kerja mental</w:t>
            </w:r>
          </w:p>
        </w:tc>
        <w:tc>
          <w:tcPr>
            <w:tcW w:w="2276" w:type="dxa"/>
          </w:tcPr>
          <w:p w14:paraId="0AD9F164" w14:textId="77777777" w:rsidR="00506819" w:rsidRDefault="00506819" w:rsidP="00DC2013">
            <w:pPr>
              <w:pStyle w:val="ListParagraph"/>
              <w:spacing w:line="276" w:lineRule="auto"/>
              <w:ind w:left="0"/>
              <w:rPr>
                <w:lang w:val="en-US"/>
              </w:rPr>
            </w:pPr>
            <w:r>
              <w:rPr>
                <w:lang w:val="en-US"/>
              </w:rPr>
              <w:t xml:space="preserve">Jumlah </w:t>
            </w:r>
          </w:p>
        </w:tc>
        <w:tc>
          <w:tcPr>
            <w:tcW w:w="2164" w:type="dxa"/>
          </w:tcPr>
          <w:p w14:paraId="660E4425" w14:textId="77777777" w:rsidR="00506819" w:rsidRDefault="00506819" w:rsidP="00DC2013">
            <w:pPr>
              <w:pStyle w:val="ListParagraph"/>
              <w:spacing w:line="276" w:lineRule="auto"/>
              <w:ind w:left="0"/>
              <w:rPr>
                <w:lang w:val="en-US"/>
              </w:rPr>
            </w:pPr>
            <w:r>
              <w:rPr>
                <w:lang w:val="en-US"/>
              </w:rPr>
              <w:t>%</w:t>
            </w:r>
          </w:p>
        </w:tc>
      </w:tr>
      <w:tr w:rsidR="00506819" w14:paraId="1198C760" w14:textId="77777777" w:rsidTr="00DC2013">
        <w:tc>
          <w:tcPr>
            <w:tcW w:w="846" w:type="dxa"/>
          </w:tcPr>
          <w:p w14:paraId="148CE9E7" w14:textId="77777777" w:rsidR="00506819" w:rsidRDefault="00506819" w:rsidP="00DC2013">
            <w:pPr>
              <w:pStyle w:val="ListParagraph"/>
              <w:spacing w:line="276" w:lineRule="auto"/>
              <w:ind w:left="0"/>
              <w:rPr>
                <w:lang w:val="en-US"/>
              </w:rPr>
            </w:pPr>
            <w:r>
              <w:rPr>
                <w:lang w:val="en-US"/>
              </w:rPr>
              <w:t>1</w:t>
            </w:r>
          </w:p>
        </w:tc>
        <w:tc>
          <w:tcPr>
            <w:tcW w:w="2331" w:type="dxa"/>
          </w:tcPr>
          <w:p w14:paraId="7CF60F7E" w14:textId="77777777" w:rsidR="00506819" w:rsidRDefault="00506819" w:rsidP="00DC2013">
            <w:pPr>
              <w:pStyle w:val="ListParagraph"/>
              <w:spacing w:line="276" w:lineRule="auto"/>
              <w:ind w:left="0"/>
              <w:rPr>
                <w:lang w:val="en-US"/>
              </w:rPr>
            </w:pPr>
            <w:r>
              <w:rPr>
                <w:lang w:val="en-US"/>
              </w:rPr>
              <w:t>Tidak kelelahan</w:t>
            </w:r>
          </w:p>
        </w:tc>
        <w:tc>
          <w:tcPr>
            <w:tcW w:w="2276" w:type="dxa"/>
          </w:tcPr>
          <w:p w14:paraId="06BD470B" w14:textId="77777777" w:rsidR="00506819" w:rsidRDefault="00506819" w:rsidP="00DC2013">
            <w:pPr>
              <w:pStyle w:val="ListParagraph"/>
              <w:tabs>
                <w:tab w:val="center" w:pos="1030"/>
              </w:tabs>
              <w:spacing w:line="276" w:lineRule="auto"/>
              <w:ind w:left="0"/>
              <w:rPr>
                <w:lang w:val="en-US"/>
              </w:rPr>
            </w:pPr>
            <w:r>
              <w:rPr>
                <w:lang w:val="en-US"/>
              </w:rPr>
              <w:t>17</w:t>
            </w:r>
            <w:r>
              <w:rPr>
                <w:lang w:val="en-US"/>
              </w:rPr>
              <w:tab/>
            </w:r>
          </w:p>
        </w:tc>
        <w:tc>
          <w:tcPr>
            <w:tcW w:w="2164" w:type="dxa"/>
            <w:vAlign w:val="bottom"/>
          </w:tcPr>
          <w:p w14:paraId="265B24A0"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25,00</w:t>
            </w:r>
          </w:p>
        </w:tc>
      </w:tr>
      <w:tr w:rsidR="00506819" w14:paraId="4D62685F" w14:textId="77777777" w:rsidTr="00DC2013">
        <w:tc>
          <w:tcPr>
            <w:tcW w:w="846" w:type="dxa"/>
          </w:tcPr>
          <w:p w14:paraId="2D2558A9" w14:textId="77777777" w:rsidR="00506819" w:rsidRDefault="00506819" w:rsidP="00DC2013">
            <w:pPr>
              <w:pStyle w:val="ListParagraph"/>
              <w:spacing w:line="276" w:lineRule="auto"/>
              <w:ind w:left="0"/>
              <w:rPr>
                <w:lang w:val="en-US"/>
              </w:rPr>
            </w:pPr>
            <w:r>
              <w:rPr>
                <w:lang w:val="en-US"/>
              </w:rPr>
              <w:t>2</w:t>
            </w:r>
          </w:p>
        </w:tc>
        <w:tc>
          <w:tcPr>
            <w:tcW w:w="2331" w:type="dxa"/>
          </w:tcPr>
          <w:p w14:paraId="0CC71A5F" w14:textId="77777777" w:rsidR="00506819" w:rsidRDefault="00506819" w:rsidP="00DC2013">
            <w:pPr>
              <w:pStyle w:val="ListParagraph"/>
              <w:spacing w:line="276" w:lineRule="auto"/>
              <w:ind w:left="0"/>
              <w:rPr>
                <w:lang w:val="en-US"/>
              </w:rPr>
            </w:pPr>
            <w:r>
              <w:rPr>
                <w:lang w:val="en-US"/>
              </w:rPr>
              <w:t>Kelelahan</w:t>
            </w:r>
          </w:p>
        </w:tc>
        <w:tc>
          <w:tcPr>
            <w:tcW w:w="2276" w:type="dxa"/>
          </w:tcPr>
          <w:p w14:paraId="4D4B7338" w14:textId="77777777" w:rsidR="00506819" w:rsidRDefault="00506819" w:rsidP="00DC2013">
            <w:pPr>
              <w:pStyle w:val="ListParagraph"/>
              <w:spacing w:line="276" w:lineRule="auto"/>
              <w:ind w:left="0"/>
              <w:rPr>
                <w:lang w:val="en-US"/>
              </w:rPr>
            </w:pPr>
            <w:r>
              <w:rPr>
                <w:lang w:val="en-US"/>
              </w:rPr>
              <w:t>51</w:t>
            </w:r>
          </w:p>
        </w:tc>
        <w:tc>
          <w:tcPr>
            <w:tcW w:w="2164" w:type="dxa"/>
            <w:vAlign w:val="bottom"/>
          </w:tcPr>
          <w:p w14:paraId="62901AD6" w14:textId="77777777" w:rsidR="00506819" w:rsidRPr="001E3578" w:rsidRDefault="00506819" w:rsidP="00DC2013">
            <w:pPr>
              <w:pStyle w:val="ListParagraph"/>
              <w:spacing w:line="276" w:lineRule="auto"/>
              <w:ind w:left="0"/>
              <w:rPr>
                <w:rFonts w:ascii="Times" w:hAnsi="Times"/>
                <w:lang w:val="en-US"/>
              </w:rPr>
            </w:pPr>
            <w:r w:rsidRPr="001E3578">
              <w:rPr>
                <w:rFonts w:ascii="Times" w:hAnsi="Times" w:cs="Calibri"/>
                <w:color w:val="000000"/>
              </w:rPr>
              <w:t>75,00</w:t>
            </w:r>
          </w:p>
        </w:tc>
      </w:tr>
      <w:tr w:rsidR="00506819" w14:paraId="67F1A679" w14:textId="77777777" w:rsidTr="00DC2013">
        <w:tc>
          <w:tcPr>
            <w:tcW w:w="846" w:type="dxa"/>
          </w:tcPr>
          <w:p w14:paraId="534ADC2D" w14:textId="77777777" w:rsidR="00506819" w:rsidRDefault="00506819" w:rsidP="00DC2013">
            <w:pPr>
              <w:pStyle w:val="ListParagraph"/>
              <w:spacing w:line="276" w:lineRule="auto"/>
              <w:ind w:left="0"/>
              <w:rPr>
                <w:lang w:val="en-US"/>
              </w:rPr>
            </w:pPr>
          </w:p>
        </w:tc>
        <w:tc>
          <w:tcPr>
            <w:tcW w:w="2331" w:type="dxa"/>
          </w:tcPr>
          <w:p w14:paraId="79ED981D" w14:textId="77777777" w:rsidR="00506819" w:rsidRDefault="00506819" w:rsidP="00DC2013">
            <w:pPr>
              <w:pStyle w:val="ListParagraph"/>
              <w:spacing w:line="276" w:lineRule="auto"/>
              <w:ind w:left="0"/>
              <w:rPr>
                <w:lang w:val="en-US"/>
              </w:rPr>
            </w:pPr>
            <w:r>
              <w:rPr>
                <w:lang w:val="en-US"/>
              </w:rPr>
              <w:t xml:space="preserve">Total </w:t>
            </w:r>
          </w:p>
        </w:tc>
        <w:tc>
          <w:tcPr>
            <w:tcW w:w="2276" w:type="dxa"/>
          </w:tcPr>
          <w:p w14:paraId="2AF194B6" w14:textId="77777777" w:rsidR="00506819" w:rsidRDefault="00506819" w:rsidP="00DC2013">
            <w:pPr>
              <w:pStyle w:val="ListParagraph"/>
              <w:spacing w:line="276" w:lineRule="auto"/>
              <w:ind w:left="0"/>
              <w:rPr>
                <w:lang w:val="en-US"/>
              </w:rPr>
            </w:pPr>
            <w:r>
              <w:rPr>
                <w:lang w:val="en-US"/>
              </w:rPr>
              <w:t>68</w:t>
            </w:r>
          </w:p>
        </w:tc>
        <w:tc>
          <w:tcPr>
            <w:tcW w:w="2164" w:type="dxa"/>
          </w:tcPr>
          <w:p w14:paraId="10E2CD7B" w14:textId="77777777" w:rsidR="00506819" w:rsidRDefault="00506819" w:rsidP="00DC2013">
            <w:pPr>
              <w:pStyle w:val="ListParagraph"/>
              <w:spacing w:line="276" w:lineRule="auto"/>
              <w:ind w:left="0"/>
              <w:rPr>
                <w:lang w:val="en-US"/>
              </w:rPr>
            </w:pPr>
            <w:r>
              <w:rPr>
                <w:lang w:val="en-US"/>
              </w:rPr>
              <w:t>100</w:t>
            </w:r>
          </w:p>
        </w:tc>
      </w:tr>
    </w:tbl>
    <w:p w14:paraId="0CD484FB" w14:textId="1F2E5600" w:rsidR="00506819" w:rsidRDefault="00506819" w:rsidP="00506819">
      <w:pPr>
        <w:pStyle w:val="ListParagraph"/>
        <w:spacing w:before="120"/>
        <w:ind w:left="0" w:firstLine="709"/>
        <w:rPr>
          <w:lang w:val="en-US"/>
        </w:rPr>
      </w:pPr>
      <w:r>
        <w:rPr>
          <w:lang w:val="en-US"/>
        </w:rPr>
        <w:t>Berdasarkan tabel diatas dari data yang diperoleh dalam penelitian dari 68 petani di Desa Banaran, dapat dilihat bahwa petani di Desa Banaran yang termasuk kedalam kategori kelelahan yaitu sebanyak 51 orang (75%), sedangkan petani yang termasuk kedalam kategori tidak kelelahan sebanyak 17 orang (25%).</w:t>
      </w:r>
    </w:p>
    <w:p w14:paraId="68C7F720" w14:textId="4FA60D46" w:rsidR="00506819" w:rsidRDefault="00506819" w:rsidP="00506819">
      <w:pPr>
        <w:spacing w:before="120" w:line="480" w:lineRule="auto"/>
        <w:ind w:left="0"/>
        <w:rPr>
          <w:lang w:val="en-US"/>
        </w:rPr>
      </w:pPr>
      <w:r>
        <w:rPr>
          <w:lang w:val="en-US"/>
        </w:rPr>
        <w:t>H</w:t>
      </w:r>
      <w:r w:rsidRPr="00506819">
        <w:rPr>
          <w:lang w:val="en-US"/>
        </w:rPr>
        <w:t>ubungan beban kerja mental, beban kerja fisik, dan lama kerja dengan kelelahan kerja</w:t>
      </w:r>
    </w:p>
    <w:p w14:paraId="30581703" w14:textId="0E9E1413" w:rsidR="00506819" w:rsidRPr="00506819" w:rsidRDefault="00506819" w:rsidP="00506819">
      <w:pPr>
        <w:jc w:val="center"/>
      </w:pPr>
      <w:r w:rsidRPr="00506819">
        <w:t xml:space="preserve">Tabel </w:t>
      </w:r>
      <w:r w:rsidR="002F27D0">
        <w:rPr>
          <w:noProof/>
        </w:rPr>
        <w:fldChar w:fldCharType="begin"/>
      </w:r>
      <w:r w:rsidR="002F27D0">
        <w:rPr>
          <w:noProof/>
        </w:rPr>
        <w:instrText xml:space="preserve"> SEQ Tabel \* ARABIC </w:instrText>
      </w:r>
      <w:r w:rsidR="002F27D0">
        <w:rPr>
          <w:noProof/>
        </w:rPr>
        <w:fldChar w:fldCharType="separate"/>
      </w:r>
      <w:r w:rsidR="002F27D0">
        <w:rPr>
          <w:noProof/>
        </w:rPr>
        <w:t>5</w:t>
      </w:r>
      <w:r w:rsidR="002F27D0">
        <w:rPr>
          <w:noProof/>
        </w:rPr>
        <w:fldChar w:fldCharType="end"/>
      </w:r>
      <w:r w:rsidRPr="00506819">
        <w:t xml:space="preserve">. Hubungan Beban Kerja Mental dengan Kelelahan </w:t>
      </w:r>
      <w:r>
        <w:t>K</w:t>
      </w:r>
      <w:r w:rsidRPr="00506819">
        <w:t>erja</w:t>
      </w:r>
    </w:p>
    <w:tbl>
      <w:tblPr>
        <w:tblStyle w:val="TableGrid"/>
        <w:tblW w:w="0" w:type="auto"/>
        <w:tblInd w:w="959" w:type="dxa"/>
        <w:tblLook w:val="04A0" w:firstRow="1" w:lastRow="0" w:firstColumn="1" w:lastColumn="0" w:noHBand="0" w:noVBand="1"/>
      </w:tblPr>
      <w:tblGrid>
        <w:gridCol w:w="1151"/>
        <w:gridCol w:w="941"/>
        <w:gridCol w:w="957"/>
        <w:gridCol w:w="936"/>
        <w:gridCol w:w="957"/>
        <w:gridCol w:w="851"/>
        <w:gridCol w:w="834"/>
        <w:gridCol w:w="901"/>
      </w:tblGrid>
      <w:tr w:rsidR="00506819" w14:paraId="22ECF5C7" w14:textId="77777777" w:rsidTr="00DC2013">
        <w:trPr>
          <w:trHeight w:val="421"/>
        </w:trPr>
        <w:tc>
          <w:tcPr>
            <w:tcW w:w="1190" w:type="dxa"/>
            <w:vMerge w:val="restart"/>
            <w:vAlign w:val="center"/>
          </w:tcPr>
          <w:p w14:paraId="4C13D55E" w14:textId="77777777" w:rsidR="00506819" w:rsidRPr="008A6871" w:rsidRDefault="00506819" w:rsidP="00506819">
            <w:pPr>
              <w:pStyle w:val="ListParagraph"/>
              <w:spacing w:before="120" w:line="240" w:lineRule="auto"/>
              <w:ind w:left="0"/>
              <w:jc w:val="center"/>
              <w:rPr>
                <w:b/>
                <w:bCs/>
                <w:lang w:val="en-US"/>
              </w:rPr>
            </w:pPr>
            <w:r w:rsidRPr="008A6871">
              <w:rPr>
                <w:b/>
                <w:bCs/>
                <w:lang w:val="en-US"/>
              </w:rPr>
              <w:t>Beban kerja mental</w:t>
            </w:r>
          </w:p>
        </w:tc>
        <w:tc>
          <w:tcPr>
            <w:tcW w:w="5856" w:type="dxa"/>
            <w:gridSpan w:val="6"/>
            <w:vAlign w:val="center"/>
          </w:tcPr>
          <w:p w14:paraId="2FED6093" w14:textId="77777777" w:rsidR="00506819" w:rsidRPr="008A6871" w:rsidRDefault="00506819" w:rsidP="00506819">
            <w:pPr>
              <w:pStyle w:val="ListParagraph"/>
              <w:spacing w:before="120" w:line="240" w:lineRule="auto"/>
              <w:ind w:left="0"/>
              <w:jc w:val="center"/>
              <w:rPr>
                <w:b/>
                <w:bCs/>
                <w:i/>
                <w:iCs/>
                <w:lang w:val="en-US"/>
              </w:rPr>
            </w:pPr>
            <w:r w:rsidRPr="008A6871">
              <w:rPr>
                <w:b/>
                <w:bCs/>
                <w:lang w:val="en-US"/>
              </w:rPr>
              <w:t>Kelelahan kerja</w:t>
            </w:r>
          </w:p>
        </w:tc>
        <w:tc>
          <w:tcPr>
            <w:tcW w:w="931" w:type="dxa"/>
            <w:vMerge w:val="restart"/>
            <w:vAlign w:val="center"/>
          </w:tcPr>
          <w:p w14:paraId="409EB0AF" w14:textId="77777777" w:rsidR="00506819" w:rsidRPr="008A6871" w:rsidRDefault="00506819" w:rsidP="00506819">
            <w:pPr>
              <w:pStyle w:val="ListParagraph"/>
              <w:spacing w:before="120" w:line="240" w:lineRule="auto"/>
              <w:ind w:left="0"/>
              <w:jc w:val="center"/>
              <w:rPr>
                <w:b/>
                <w:bCs/>
                <w:i/>
                <w:iCs/>
                <w:lang w:val="en-US"/>
              </w:rPr>
            </w:pPr>
            <w:r w:rsidRPr="008A6871">
              <w:rPr>
                <w:b/>
                <w:bCs/>
                <w:i/>
                <w:iCs/>
                <w:lang w:val="en-US"/>
              </w:rPr>
              <w:t>Sig (p)</w:t>
            </w:r>
          </w:p>
        </w:tc>
      </w:tr>
      <w:tr w:rsidR="00506819" w14:paraId="56A29B94" w14:textId="77777777" w:rsidTr="00DC2013">
        <w:trPr>
          <w:trHeight w:val="415"/>
        </w:trPr>
        <w:tc>
          <w:tcPr>
            <w:tcW w:w="1190" w:type="dxa"/>
            <w:vMerge/>
          </w:tcPr>
          <w:p w14:paraId="779DA2B7" w14:textId="77777777" w:rsidR="00506819" w:rsidRPr="008A6871" w:rsidRDefault="00506819" w:rsidP="00506819">
            <w:pPr>
              <w:pStyle w:val="ListParagraph"/>
              <w:spacing w:before="120" w:line="240" w:lineRule="auto"/>
              <w:ind w:left="0"/>
              <w:rPr>
                <w:b/>
                <w:bCs/>
                <w:lang w:val="en-US"/>
              </w:rPr>
            </w:pPr>
          </w:p>
        </w:tc>
        <w:tc>
          <w:tcPr>
            <w:tcW w:w="2040" w:type="dxa"/>
            <w:gridSpan w:val="2"/>
          </w:tcPr>
          <w:p w14:paraId="757834FF" w14:textId="77777777" w:rsidR="00506819" w:rsidRPr="008A6871" w:rsidRDefault="00506819" w:rsidP="00506819">
            <w:pPr>
              <w:pStyle w:val="ListParagraph"/>
              <w:spacing w:before="120" w:line="240" w:lineRule="auto"/>
              <w:ind w:left="0"/>
              <w:rPr>
                <w:b/>
                <w:bCs/>
                <w:lang w:val="en-US"/>
              </w:rPr>
            </w:pPr>
            <w:r w:rsidRPr="008A6871">
              <w:rPr>
                <w:b/>
                <w:bCs/>
                <w:lang w:val="en-US"/>
              </w:rPr>
              <w:t>Tidak kelelahan</w:t>
            </w:r>
          </w:p>
        </w:tc>
        <w:tc>
          <w:tcPr>
            <w:tcW w:w="2034" w:type="dxa"/>
            <w:gridSpan w:val="2"/>
          </w:tcPr>
          <w:p w14:paraId="1F9617D8" w14:textId="77777777" w:rsidR="00506819" w:rsidRPr="008A6871" w:rsidRDefault="00506819" w:rsidP="00506819">
            <w:pPr>
              <w:pStyle w:val="ListParagraph"/>
              <w:spacing w:before="120" w:line="240" w:lineRule="auto"/>
              <w:ind w:left="0"/>
              <w:rPr>
                <w:b/>
                <w:bCs/>
                <w:lang w:val="en-US"/>
              </w:rPr>
            </w:pPr>
            <w:r w:rsidRPr="008A6871">
              <w:rPr>
                <w:b/>
                <w:bCs/>
                <w:lang w:val="en-US"/>
              </w:rPr>
              <w:t>kelelahan</w:t>
            </w:r>
          </w:p>
        </w:tc>
        <w:tc>
          <w:tcPr>
            <w:tcW w:w="1782" w:type="dxa"/>
            <w:gridSpan w:val="2"/>
          </w:tcPr>
          <w:p w14:paraId="5C1D8106" w14:textId="77777777" w:rsidR="00506819" w:rsidRDefault="00506819" w:rsidP="00506819">
            <w:pPr>
              <w:pStyle w:val="ListParagraph"/>
              <w:spacing w:before="120" w:line="240" w:lineRule="auto"/>
              <w:ind w:left="0"/>
              <w:rPr>
                <w:lang w:val="en-US"/>
              </w:rPr>
            </w:pPr>
            <w:r>
              <w:rPr>
                <w:b/>
                <w:bCs/>
                <w:lang w:val="en-US"/>
              </w:rPr>
              <w:t xml:space="preserve">Total </w:t>
            </w:r>
          </w:p>
        </w:tc>
        <w:tc>
          <w:tcPr>
            <w:tcW w:w="931" w:type="dxa"/>
            <w:vMerge/>
          </w:tcPr>
          <w:p w14:paraId="72EBAEEC" w14:textId="77777777" w:rsidR="00506819" w:rsidRDefault="00506819" w:rsidP="00506819">
            <w:pPr>
              <w:pStyle w:val="ListParagraph"/>
              <w:spacing w:before="120" w:line="240" w:lineRule="auto"/>
              <w:ind w:left="0"/>
              <w:rPr>
                <w:lang w:val="en-US"/>
              </w:rPr>
            </w:pPr>
          </w:p>
        </w:tc>
      </w:tr>
      <w:tr w:rsidR="00506819" w14:paraId="31D91DE4" w14:textId="77777777" w:rsidTr="00DC2013">
        <w:trPr>
          <w:trHeight w:val="423"/>
        </w:trPr>
        <w:tc>
          <w:tcPr>
            <w:tcW w:w="1190" w:type="dxa"/>
            <w:vMerge/>
          </w:tcPr>
          <w:p w14:paraId="373762BE" w14:textId="77777777" w:rsidR="00506819" w:rsidRPr="008A6871" w:rsidRDefault="00506819" w:rsidP="00506819">
            <w:pPr>
              <w:pStyle w:val="ListParagraph"/>
              <w:spacing w:before="120" w:line="240" w:lineRule="auto"/>
              <w:ind w:left="0"/>
              <w:rPr>
                <w:b/>
                <w:bCs/>
                <w:lang w:val="en-US"/>
              </w:rPr>
            </w:pPr>
          </w:p>
        </w:tc>
        <w:tc>
          <w:tcPr>
            <w:tcW w:w="1027" w:type="dxa"/>
          </w:tcPr>
          <w:p w14:paraId="62D3F507" w14:textId="77777777" w:rsidR="00506819" w:rsidRPr="008A6871" w:rsidRDefault="00506819" w:rsidP="00506819">
            <w:pPr>
              <w:pStyle w:val="ListParagraph"/>
              <w:spacing w:before="120" w:line="240" w:lineRule="auto"/>
              <w:ind w:left="0"/>
              <w:rPr>
                <w:b/>
                <w:bCs/>
                <w:lang w:val="en-US"/>
              </w:rPr>
            </w:pPr>
            <w:r w:rsidRPr="008A6871">
              <w:rPr>
                <w:b/>
                <w:bCs/>
                <w:lang w:val="en-US"/>
              </w:rPr>
              <w:t>n</w:t>
            </w:r>
          </w:p>
        </w:tc>
        <w:tc>
          <w:tcPr>
            <w:tcW w:w="1013" w:type="dxa"/>
          </w:tcPr>
          <w:p w14:paraId="786BFDDB" w14:textId="77777777" w:rsidR="00506819" w:rsidRPr="008A6871" w:rsidRDefault="00506819" w:rsidP="00506819">
            <w:pPr>
              <w:pStyle w:val="ListParagraph"/>
              <w:spacing w:before="120" w:line="240" w:lineRule="auto"/>
              <w:ind w:left="0"/>
              <w:rPr>
                <w:b/>
                <w:bCs/>
                <w:lang w:val="en-US"/>
              </w:rPr>
            </w:pPr>
            <w:r w:rsidRPr="008A6871">
              <w:rPr>
                <w:b/>
                <w:bCs/>
                <w:lang w:val="en-US"/>
              </w:rPr>
              <w:t>%</w:t>
            </w:r>
          </w:p>
        </w:tc>
        <w:tc>
          <w:tcPr>
            <w:tcW w:w="1021" w:type="dxa"/>
          </w:tcPr>
          <w:p w14:paraId="61F6C579" w14:textId="77777777" w:rsidR="00506819" w:rsidRPr="008A6871" w:rsidRDefault="00506819" w:rsidP="00506819">
            <w:pPr>
              <w:pStyle w:val="ListParagraph"/>
              <w:spacing w:before="120" w:line="240" w:lineRule="auto"/>
              <w:ind w:left="0"/>
              <w:rPr>
                <w:b/>
                <w:bCs/>
                <w:lang w:val="en-US"/>
              </w:rPr>
            </w:pPr>
            <w:r w:rsidRPr="008A6871">
              <w:rPr>
                <w:b/>
                <w:bCs/>
                <w:lang w:val="en-US"/>
              </w:rPr>
              <w:t>n</w:t>
            </w:r>
          </w:p>
        </w:tc>
        <w:tc>
          <w:tcPr>
            <w:tcW w:w="1013" w:type="dxa"/>
          </w:tcPr>
          <w:p w14:paraId="5302AA2B" w14:textId="77777777" w:rsidR="00506819" w:rsidRPr="008A6871" w:rsidRDefault="00506819" w:rsidP="00506819">
            <w:pPr>
              <w:pStyle w:val="ListParagraph"/>
              <w:spacing w:before="120" w:line="240" w:lineRule="auto"/>
              <w:ind w:left="0"/>
              <w:rPr>
                <w:b/>
                <w:bCs/>
                <w:lang w:val="en-US"/>
              </w:rPr>
            </w:pPr>
            <w:r w:rsidRPr="008A6871">
              <w:rPr>
                <w:b/>
                <w:bCs/>
                <w:lang w:val="en-US"/>
              </w:rPr>
              <w:t>%</w:t>
            </w:r>
          </w:p>
        </w:tc>
        <w:tc>
          <w:tcPr>
            <w:tcW w:w="932" w:type="dxa"/>
          </w:tcPr>
          <w:p w14:paraId="28470D16" w14:textId="46695350" w:rsidR="00506819" w:rsidRPr="00051242" w:rsidRDefault="00943124" w:rsidP="00506819">
            <w:pPr>
              <w:pStyle w:val="ListParagraph"/>
              <w:spacing w:before="120" w:line="240" w:lineRule="auto"/>
              <w:ind w:left="0"/>
              <w:rPr>
                <w:b/>
                <w:bCs/>
                <w:lang w:val="en-US"/>
              </w:rPr>
            </w:pPr>
            <w:r>
              <w:rPr>
                <w:b/>
                <w:bCs/>
                <w:lang w:val="en-US"/>
              </w:rPr>
              <w:t>N</w:t>
            </w:r>
          </w:p>
        </w:tc>
        <w:tc>
          <w:tcPr>
            <w:tcW w:w="850" w:type="dxa"/>
          </w:tcPr>
          <w:p w14:paraId="48CDDA2F" w14:textId="77777777" w:rsidR="00506819" w:rsidRPr="00051242" w:rsidRDefault="00506819" w:rsidP="00506819">
            <w:pPr>
              <w:pStyle w:val="ListParagraph"/>
              <w:spacing w:before="120" w:line="240" w:lineRule="auto"/>
              <w:ind w:left="0"/>
              <w:rPr>
                <w:b/>
                <w:bCs/>
                <w:lang w:val="en-US"/>
              </w:rPr>
            </w:pPr>
            <w:r>
              <w:rPr>
                <w:b/>
                <w:bCs/>
                <w:lang w:val="en-US"/>
              </w:rPr>
              <w:t>%</w:t>
            </w:r>
          </w:p>
        </w:tc>
        <w:tc>
          <w:tcPr>
            <w:tcW w:w="931" w:type="dxa"/>
            <w:vMerge/>
          </w:tcPr>
          <w:p w14:paraId="1C382B12" w14:textId="77777777" w:rsidR="00506819" w:rsidRDefault="00506819" w:rsidP="00506819">
            <w:pPr>
              <w:pStyle w:val="ListParagraph"/>
              <w:spacing w:before="120" w:line="240" w:lineRule="auto"/>
              <w:ind w:left="0"/>
              <w:rPr>
                <w:lang w:val="en-US"/>
              </w:rPr>
            </w:pPr>
          </w:p>
        </w:tc>
      </w:tr>
      <w:tr w:rsidR="00506819" w14:paraId="3A5E159F" w14:textId="77777777" w:rsidTr="00DC2013">
        <w:tc>
          <w:tcPr>
            <w:tcW w:w="1190" w:type="dxa"/>
          </w:tcPr>
          <w:p w14:paraId="715C9130" w14:textId="77777777" w:rsidR="00506819" w:rsidRPr="008A6871" w:rsidRDefault="00506819" w:rsidP="00506819">
            <w:pPr>
              <w:pStyle w:val="ListParagraph"/>
              <w:spacing w:before="120" w:line="240" w:lineRule="auto"/>
              <w:ind w:left="0"/>
              <w:rPr>
                <w:b/>
                <w:bCs/>
                <w:lang w:val="en-US"/>
              </w:rPr>
            </w:pPr>
            <w:r w:rsidRPr="008A6871">
              <w:rPr>
                <w:b/>
                <w:bCs/>
                <w:lang w:val="en-US"/>
              </w:rPr>
              <w:t>Ringan</w:t>
            </w:r>
          </w:p>
        </w:tc>
        <w:tc>
          <w:tcPr>
            <w:tcW w:w="1027" w:type="dxa"/>
          </w:tcPr>
          <w:p w14:paraId="073AC4B8" w14:textId="77777777" w:rsidR="00506819" w:rsidRDefault="00506819" w:rsidP="00506819">
            <w:pPr>
              <w:pStyle w:val="ListParagraph"/>
              <w:spacing w:before="120" w:line="240" w:lineRule="auto"/>
              <w:ind w:left="0"/>
              <w:rPr>
                <w:lang w:val="en-US"/>
              </w:rPr>
            </w:pPr>
            <w:r>
              <w:rPr>
                <w:lang w:val="en-US"/>
              </w:rPr>
              <w:t>14</w:t>
            </w:r>
          </w:p>
        </w:tc>
        <w:tc>
          <w:tcPr>
            <w:tcW w:w="1013" w:type="dxa"/>
          </w:tcPr>
          <w:p w14:paraId="74997812" w14:textId="77777777" w:rsidR="00506819" w:rsidRDefault="00506819" w:rsidP="00506819">
            <w:pPr>
              <w:pStyle w:val="ListParagraph"/>
              <w:spacing w:before="120" w:line="240" w:lineRule="auto"/>
              <w:ind w:left="0"/>
              <w:rPr>
                <w:lang w:val="en-US"/>
              </w:rPr>
            </w:pPr>
            <w:r>
              <w:rPr>
                <w:lang w:val="en-US"/>
              </w:rPr>
              <w:t>73,7</w:t>
            </w:r>
          </w:p>
        </w:tc>
        <w:tc>
          <w:tcPr>
            <w:tcW w:w="1021" w:type="dxa"/>
          </w:tcPr>
          <w:p w14:paraId="3EA03157" w14:textId="77777777" w:rsidR="00506819" w:rsidRDefault="00506819" w:rsidP="00506819">
            <w:pPr>
              <w:pStyle w:val="ListParagraph"/>
              <w:spacing w:before="120" w:line="240" w:lineRule="auto"/>
              <w:ind w:left="0"/>
              <w:rPr>
                <w:lang w:val="en-US"/>
              </w:rPr>
            </w:pPr>
            <w:r>
              <w:rPr>
                <w:lang w:val="en-US"/>
              </w:rPr>
              <w:t>5</w:t>
            </w:r>
          </w:p>
        </w:tc>
        <w:tc>
          <w:tcPr>
            <w:tcW w:w="1013" w:type="dxa"/>
          </w:tcPr>
          <w:p w14:paraId="2291B88A" w14:textId="77777777" w:rsidR="00506819" w:rsidRDefault="00506819" w:rsidP="00506819">
            <w:pPr>
              <w:pStyle w:val="ListParagraph"/>
              <w:spacing w:before="120" w:line="240" w:lineRule="auto"/>
              <w:ind w:left="0"/>
              <w:rPr>
                <w:lang w:val="en-US"/>
              </w:rPr>
            </w:pPr>
            <w:r>
              <w:rPr>
                <w:lang w:val="en-US"/>
              </w:rPr>
              <w:t>26,3</w:t>
            </w:r>
          </w:p>
        </w:tc>
        <w:tc>
          <w:tcPr>
            <w:tcW w:w="932" w:type="dxa"/>
          </w:tcPr>
          <w:p w14:paraId="4B61491E" w14:textId="77777777" w:rsidR="00506819" w:rsidRDefault="00506819" w:rsidP="00506819">
            <w:pPr>
              <w:pStyle w:val="ListParagraph"/>
              <w:spacing w:before="120" w:line="240" w:lineRule="auto"/>
              <w:ind w:left="0"/>
              <w:rPr>
                <w:lang w:val="en-US"/>
              </w:rPr>
            </w:pPr>
            <w:r>
              <w:rPr>
                <w:lang w:val="en-US"/>
              </w:rPr>
              <w:t>19</w:t>
            </w:r>
          </w:p>
        </w:tc>
        <w:tc>
          <w:tcPr>
            <w:tcW w:w="850" w:type="dxa"/>
            <w:vAlign w:val="bottom"/>
          </w:tcPr>
          <w:p w14:paraId="6E3EEC92" w14:textId="77777777" w:rsidR="00506819" w:rsidRPr="00051242" w:rsidRDefault="00506819" w:rsidP="00506819">
            <w:pPr>
              <w:pStyle w:val="ListParagraph"/>
              <w:spacing w:before="120" w:line="240" w:lineRule="auto"/>
              <w:ind w:left="0"/>
              <w:rPr>
                <w:rFonts w:ascii="Times" w:hAnsi="Times"/>
                <w:lang w:val="en-US"/>
              </w:rPr>
            </w:pPr>
            <w:r w:rsidRPr="00051242">
              <w:rPr>
                <w:rFonts w:ascii="Times" w:hAnsi="Times" w:cs="Calibri"/>
                <w:color w:val="000000"/>
              </w:rPr>
              <w:t>27,94</w:t>
            </w:r>
          </w:p>
        </w:tc>
        <w:tc>
          <w:tcPr>
            <w:tcW w:w="931" w:type="dxa"/>
            <w:vMerge w:val="restart"/>
            <w:vAlign w:val="center"/>
          </w:tcPr>
          <w:p w14:paraId="7F0693B9" w14:textId="77777777" w:rsidR="00506819" w:rsidRDefault="00506819" w:rsidP="00506819">
            <w:pPr>
              <w:pStyle w:val="ListParagraph"/>
              <w:spacing w:before="120" w:line="240" w:lineRule="auto"/>
              <w:ind w:left="0"/>
              <w:jc w:val="center"/>
              <w:rPr>
                <w:lang w:val="en-US"/>
              </w:rPr>
            </w:pPr>
            <w:r>
              <w:rPr>
                <w:lang w:val="en-US"/>
              </w:rPr>
              <w:t>0,000</w:t>
            </w:r>
          </w:p>
        </w:tc>
      </w:tr>
      <w:tr w:rsidR="00506819" w14:paraId="124F614A" w14:textId="77777777" w:rsidTr="00DC2013">
        <w:tc>
          <w:tcPr>
            <w:tcW w:w="1190" w:type="dxa"/>
          </w:tcPr>
          <w:p w14:paraId="46704084" w14:textId="77777777" w:rsidR="00506819" w:rsidRPr="008A6871" w:rsidRDefault="00506819" w:rsidP="00506819">
            <w:pPr>
              <w:pStyle w:val="ListParagraph"/>
              <w:spacing w:before="120" w:line="240" w:lineRule="auto"/>
              <w:ind w:left="0"/>
              <w:rPr>
                <w:b/>
                <w:bCs/>
                <w:lang w:val="en-US"/>
              </w:rPr>
            </w:pPr>
            <w:r w:rsidRPr="008A6871">
              <w:rPr>
                <w:b/>
                <w:bCs/>
                <w:lang w:val="en-US"/>
              </w:rPr>
              <w:t>Sedang</w:t>
            </w:r>
          </w:p>
        </w:tc>
        <w:tc>
          <w:tcPr>
            <w:tcW w:w="1027" w:type="dxa"/>
          </w:tcPr>
          <w:p w14:paraId="5B67D3EE" w14:textId="77777777" w:rsidR="00506819" w:rsidRDefault="00506819" w:rsidP="00506819">
            <w:pPr>
              <w:pStyle w:val="ListParagraph"/>
              <w:spacing w:before="120" w:line="240" w:lineRule="auto"/>
              <w:ind w:left="0"/>
              <w:rPr>
                <w:lang w:val="en-US"/>
              </w:rPr>
            </w:pPr>
            <w:r>
              <w:rPr>
                <w:lang w:val="en-US"/>
              </w:rPr>
              <w:t>3</w:t>
            </w:r>
          </w:p>
        </w:tc>
        <w:tc>
          <w:tcPr>
            <w:tcW w:w="1013" w:type="dxa"/>
          </w:tcPr>
          <w:p w14:paraId="393A3258" w14:textId="77777777" w:rsidR="00506819" w:rsidRDefault="00506819" w:rsidP="00506819">
            <w:pPr>
              <w:pStyle w:val="ListParagraph"/>
              <w:spacing w:before="120" w:line="240" w:lineRule="auto"/>
              <w:ind w:left="0"/>
              <w:rPr>
                <w:lang w:val="en-US"/>
              </w:rPr>
            </w:pPr>
            <w:r>
              <w:rPr>
                <w:lang w:val="en-US"/>
              </w:rPr>
              <w:t>13</w:t>
            </w:r>
          </w:p>
        </w:tc>
        <w:tc>
          <w:tcPr>
            <w:tcW w:w="1021" w:type="dxa"/>
          </w:tcPr>
          <w:p w14:paraId="08AA2E7E" w14:textId="77777777" w:rsidR="00506819" w:rsidRDefault="00506819" w:rsidP="00506819">
            <w:pPr>
              <w:pStyle w:val="ListParagraph"/>
              <w:spacing w:before="120" w:line="240" w:lineRule="auto"/>
              <w:ind w:left="0"/>
              <w:rPr>
                <w:lang w:val="en-US"/>
              </w:rPr>
            </w:pPr>
            <w:r>
              <w:rPr>
                <w:lang w:val="en-US"/>
              </w:rPr>
              <w:t>20</w:t>
            </w:r>
          </w:p>
        </w:tc>
        <w:tc>
          <w:tcPr>
            <w:tcW w:w="1013" w:type="dxa"/>
          </w:tcPr>
          <w:p w14:paraId="03C6470F" w14:textId="77777777" w:rsidR="00506819" w:rsidRDefault="00506819" w:rsidP="00506819">
            <w:pPr>
              <w:pStyle w:val="ListParagraph"/>
              <w:spacing w:before="120" w:line="240" w:lineRule="auto"/>
              <w:ind w:left="0"/>
              <w:rPr>
                <w:lang w:val="en-US"/>
              </w:rPr>
            </w:pPr>
            <w:r>
              <w:rPr>
                <w:lang w:val="en-US"/>
              </w:rPr>
              <w:t>87</w:t>
            </w:r>
          </w:p>
        </w:tc>
        <w:tc>
          <w:tcPr>
            <w:tcW w:w="932" w:type="dxa"/>
          </w:tcPr>
          <w:p w14:paraId="68A0AF29" w14:textId="77777777" w:rsidR="00506819" w:rsidRDefault="00506819" w:rsidP="00506819">
            <w:pPr>
              <w:pStyle w:val="ListParagraph"/>
              <w:spacing w:before="120" w:line="240" w:lineRule="auto"/>
              <w:ind w:left="0"/>
              <w:rPr>
                <w:lang w:val="en-US"/>
              </w:rPr>
            </w:pPr>
            <w:r>
              <w:rPr>
                <w:lang w:val="en-US"/>
              </w:rPr>
              <w:t>23</w:t>
            </w:r>
          </w:p>
        </w:tc>
        <w:tc>
          <w:tcPr>
            <w:tcW w:w="850" w:type="dxa"/>
            <w:vAlign w:val="bottom"/>
          </w:tcPr>
          <w:p w14:paraId="776CB83E" w14:textId="77777777" w:rsidR="00506819" w:rsidRPr="00051242" w:rsidRDefault="00506819" w:rsidP="00506819">
            <w:pPr>
              <w:pStyle w:val="ListParagraph"/>
              <w:spacing w:before="120" w:line="240" w:lineRule="auto"/>
              <w:ind w:left="0"/>
              <w:rPr>
                <w:rFonts w:ascii="Times" w:hAnsi="Times"/>
                <w:lang w:val="en-US"/>
              </w:rPr>
            </w:pPr>
            <w:r w:rsidRPr="00051242">
              <w:rPr>
                <w:rFonts w:ascii="Times" w:hAnsi="Times" w:cs="Calibri"/>
                <w:color w:val="000000"/>
              </w:rPr>
              <w:t>33,82</w:t>
            </w:r>
          </w:p>
        </w:tc>
        <w:tc>
          <w:tcPr>
            <w:tcW w:w="931" w:type="dxa"/>
            <w:vMerge/>
          </w:tcPr>
          <w:p w14:paraId="20E5287F" w14:textId="77777777" w:rsidR="00506819" w:rsidRDefault="00506819" w:rsidP="00506819">
            <w:pPr>
              <w:pStyle w:val="ListParagraph"/>
              <w:spacing w:before="120" w:line="240" w:lineRule="auto"/>
              <w:ind w:left="0"/>
              <w:rPr>
                <w:lang w:val="en-US"/>
              </w:rPr>
            </w:pPr>
          </w:p>
        </w:tc>
      </w:tr>
      <w:tr w:rsidR="00506819" w14:paraId="3976DC99" w14:textId="77777777" w:rsidTr="00DC2013">
        <w:tc>
          <w:tcPr>
            <w:tcW w:w="1190" w:type="dxa"/>
          </w:tcPr>
          <w:p w14:paraId="0A53FC7F" w14:textId="77777777" w:rsidR="00506819" w:rsidRPr="008A6871" w:rsidRDefault="00506819" w:rsidP="00506819">
            <w:pPr>
              <w:pStyle w:val="ListParagraph"/>
              <w:spacing w:before="120" w:line="240" w:lineRule="auto"/>
              <w:ind w:left="0"/>
              <w:rPr>
                <w:b/>
                <w:bCs/>
                <w:lang w:val="en-US"/>
              </w:rPr>
            </w:pPr>
            <w:r w:rsidRPr="008A6871">
              <w:rPr>
                <w:b/>
                <w:bCs/>
                <w:lang w:val="en-US"/>
              </w:rPr>
              <w:t xml:space="preserve">Berat </w:t>
            </w:r>
          </w:p>
        </w:tc>
        <w:tc>
          <w:tcPr>
            <w:tcW w:w="1027" w:type="dxa"/>
          </w:tcPr>
          <w:p w14:paraId="530A58D8" w14:textId="77777777" w:rsidR="00506819" w:rsidRDefault="00506819" w:rsidP="00506819">
            <w:pPr>
              <w:pStyle w:val="ListParagraph"/>
              <w:spacing w:before="120" w:line="240" w:lineRule="auto"/>
              <w:ind w:left="0"/>
              <w:rPr>
                <w:lang w:val="en-US"/>
              </w:rPr>
            </w:pPr>
            <w:r>
              <w:rPr>
                <w:lang w:val="en-US"/>
              </w:rPr>
              <w:t>0</w:t>
            </w:r>
          </w:p>
        </w:tc>
        <w:tc>
          <w:tcPr>
            <w:tcW w:w="1013" w:type="dxa"/>
          </w:tcPr>
          <w:p w14:paraId="4EFF45F6" w14:textId="77777777" w:rsidR="00506819" w:rsidRDefault="00506819" w:rsidP="00506819">
            <w:pPr>
              <w:pStyle w:val="ListParagraph"/>
              <w:spacing w:before="120" w:line="240" w:lineRule="auto"/>
              <w:ind w:left="0"/>
              <w:rPr>
                <w:lang w:val="en-US"/>
              </w:rPr>
            </w:pPr>
            <w:r>
              <w:rPr>
                <w:lang w:val="en-US"/>
              </w:rPr>
              <w:t>0</w:t>
            </w:r>
          </w:p>
        </w:tc>
        <w:tc>
          <w:tcPr>
            <w:tcW w:w="1021" w:type="dxa"/>
          </w:tcPr>
          <w:p w14:paraId="322BD2FF" w14:textId="77777777" w:rsidR="00506819" w:rsidRDefault="00506819" w:rsidP="00506819">
            <w:pPr>
              <w:pStyle w:val="ListParagraph"/>
              <w:spacing w:before="120" w:line="240" w:lineRule="auto"/>
              <w:ind w:left="0"/>
              <w:rPr>
                <w:lang w:val="en-US"/>
              </w:rPr>
            </w:pPr>
            <w:r>
              <w:rPr>
                <w:lang w:val="en-US"/>
              </w:rPr>
              <w:t>26</w:t>
            </w:r>
          </w:p>
        </w:tc>
        <w:tc>
          <w:tcPr>
            <w:tcW w:w="1013" w:type="dxa"/>
          </w:tcPr>
          <w:p w14:paraId="564A584D" w14:textId="77777777" w:rsidR="00506819" w:rsidRDefault="00506819" w:rsidP="00506819">
            <w:pPr>
              <w:pStyle w:val="ListParagraph"/>
              <w:spacing w:before="120" w:line="240" w:lineRule="auto"/>
              <w:ind w:left="0"/>
              <w:rPr>
                <w:lang w:val="en-US"/>
              </w:rPr>
            </w:pPr>
            <w:r>
              <w:rPr>
                <w:lang w:val="en-US"/>
              </w:rPr>
              <w:t>100</w:t>
            </w:r>
          </w:p>
        </w:tc>
        <w:tc>
          <w:tcPr>
            <w:tcW w:w="932" w:type="dxa"/>
          </w:tcPr>
          <w:p w14:paraId="7D2A6FBD" w14:textId="77777777" w:rsidR="00506819" w:rsidRDefault="00506819" w:rsidP="00506819">
            <w:pPr>
              <w:pStyle w:val="ListParagraph"/>
              <w:spacing w:before="120" w:line="240" w:lineRule="auto"/>
              <w:ind w:left="0"/>
              <w:rPr>
                <w:lang w:val="en-US"/>
              </w:rPr>
            </w:pPr>
            <w:r>
              <w:rPr>
                <w:lang w:val="en-US"/>
              </w:rPr>
              <w:t>26</w:t>
            </w:r>
          </w:p>
        </w:tc>
        <w:tc>
          <w:tcPr>
            <w:tcW w:w="850" w:type="dxa"/>
            <w:vAlign w:val="bottom"/>
          </w:tcPr>
          <w:p w14:paraId="600DA9D5" w14:textId="77777777" w:rsidR="00506819" w:rsidRPr="00051242" w:rsidRDefault="00506819" w:rsidP="00506819">
            <w:pPr>
              <w:pStyle w:val="ListParagraph"/>
              <w:spacing w:before="120" w:line="240" w:lineRule="auto"/>
              <w:ind w:left="0"/>
              <w:rPr>
                <w:rFonts w:ascii="Times" w:hAnsi="Times"/>
                <w:lang w:val="en-US"/>
              </w:rPr>
            </w:pPr>
            <w:r w:rsidRPr="00051242">
              <w:rPr>
                <w:rFonts w:ascii="Times" w:hAnsi="Times" w:cs="Calibri"/>
                <w:color w:val="000000"/>
              </w:rPr>
              <w:t>38,24</w:t>
            </w:r>
          </w:p>
        </w:tc>
        <w:tc>
          <w:tcPr>
            <w:tcW w:w="931" w:type="dxa"/>
            <w:vMerge/>
          </w:tcPr>
          <w:p w14:paraId="07393A1B" w14:textId="77777777" w:rsidR="00506819" w:rsidRDefault="00506819" w:rsidP="00506819">
            <w:pPr>
              <w:pStyle w:val="ListParagraph"/>
              <w:spacing w:before="120" w:line="240" w:lineRule="auto"/>
              <w:ind w:left="0"/>
              <w:rPr>
                <w:lang w:val="en-US"/>
              </w:rPr>
            </w:pPr>
          </w:p>
        </w:tc>
      </w:tr>
      <w:tr w:rsidR="00506819" w14:paraId="25EE791C" w14:textId="77777777" w:rsidTr="00DC2013">
        <w:tc>
          <w:tcPr>
            <w:tcW w:w="1190" w:type="dxa"/>
          </w:tcPr>
          <w:p w14:paraId="1FF9BBAA" w14:textId="77777777" w:rsidR="00506819" w:rsidRPr="008A6871" w:rsidRDefault="00506819" w:rsidP="00506819">
            <w:pPr>
              <w:pStyle w:val="ListParagraph"/>
              <w:spacing w:before="120" w:line="240" w:lineRule="auto"/>
              <w:ind w:left="0"/>
              <w:rPr>
                <w:b/>
                <w:bCs/>
                <w:lang w:val="en-US"/>
              </w:rPr>
            </w:pPr>
            <w:r>
              <w:rPr>
                <w:b/>
                <w:bCs/>
                <w:lang w:val="en-US"/>
              </w:rPr>
              <w:t xml:space="preserve">Total </w:t>
            </w:r>
          </w:p>
        </w:tc>
        <w:tc>
          <w:tcPr>
            <w:tcW w:w="1027" w:type="dxa"/>
          </w:tcPr>
          <w:p w14:paraId="4AA139AE" w14:textId="77777777" w:rsidR="00506819" w:rsidRDefault="00506819" w:rsidP="00506819">
            <w:pPr>
              <w:pStyle w:val="ListParagraph"/>
              <w:spacing w:before="120" w:line="240" w:lineRule="auto"/>
              <w:ind w:left="0"/>
              <w:rPr>
                <w:lang w:val="en-US"/>
              </w:rPr>
            </w:pPr>
            <w:r>
              <w:rPr>
                <w:lang w:val="en-US"/>
              </w:rPr>
              <w:t>17</w:t>
            </w:r>
          </w:p>
        </w:tc>
        <w:tc>
          <w:tcPr>
            <w:tcW w:w="1013" w:type="dxa"/>
          </w:tcPr>
          <w:p w14:paraId="262EA8A5" w14:textId="77777777" w:rsidR="00506819" w:rsidRDefault="00506819" w:rsidP="00506819">
            <w:pPr>
              <w:pStyle w:val="ListParagraph"/>
              <w:spacing w:before="120" w:line="240" w:lineRule="auto"/>
              <w:ind w:left="0"/>
              <w:rPr>
                <w:lang w:val="en-US"/>
              </w:rPr>
            </w:pPr>
            <w:r>
              <w:rPr>
                <w:lang w:val="en-US"/>
              </w:rPr>
              <w:t>25</w:t>
            </w:r>
          </w:p>
        </w:tc>
        <w:tc>
          <w:tcPr>
            <w:tcW w:w="1021" w:type="dxa"/>
          </w:tcPr>
          <w:p w14:paraId="67089303" w14:textId="77777777" w:rsidR="00506819" w:rsidRDefault="00506819" w:rsidP="00506819">
            <w:pPr>
              <w:pStyle w:val="ListParagraph"/>
              <w:spacing w:before="120" w:line="240" w:lineRule="auto"/>
              <w:ind w:left="0"/>
              <w:rPr>
                <w:lang w:val="en-US"/>
              </w:rPr>
            </w:pPr>
            <w:r>
              <w:rPr>
                <w:lang w:val="en-US"/>
              </w:rPr>
              <w:t>51</w:t>
            </w:r>
          </w:p>
        </w:tc>
        <w:tc>
          <w:tcPr>
            <w:tcW w:w="1013" w:type="dxa"/>
          </w:tcPr>
          <w:p w14:paraId="4EFCC875" w14:textId="77777777" w:rsidR="00506819" w:rsidRDefault="00506819" w:rsidP="00506819">
            <w:pPr>
              <w:pStyle w:val="ListParagraph"/>
              <w:spacing w:before="120" w:line="240" w:lineRule="auto"/>
              <w:ind w:left="0"/>
              <w:rPr>
                <w:lang w:val="en-US"/>
              </w:rPr>
            </w:pPr>
            <w:r>
              <w:rPr>
                <w:lang w:val="en-US"/>
              </w:rPr>
              <w:t>75</w:t>
            </w:r>
          </w:p>
        </w:tc>
        <w:tc>
          <w:tcPr>
            <w:tcW w:w="932" w:type="dxa"/>
          </w:tcPr>
          <w:p w14:paraId="52A31FB2" w14:textId="77777777" w:rsidR="00506819" w:rsidRDefault="00506819" w:rsidP="00506819">
            <w:pPr>
              <w:pStyle w:val="ListParagraph"/>
              <w:spacing w:before="120" w:line="240" w:lineRule="auto"/>
              <w:ind w:left="0"/>
              <w:rPr>
                <w:lang w:val="en-US"/>
              </w:rPr>
            </w:pPr>
            <w:r>
              <w:rPr>
                <w:lang w:val="en-US"/>
              </w:rPr>
              <w:t>68</w:t>
            </w:r>
          </w:p>
        </w:tc>
        <w:tc>
          <w:tcPr>
            <w:tcW w:w="850" w:type="dxa"/>
          </w:tcPr>
          <w:p w14:paraId="5703DEC8" w14:textId="77777777" w:rsidR="00506819" w:rsidRDefault="00506819" w:rsidP="00506819">
            <w:pPr>
              <w:pStyle w:val="ListParagraph"/>
              <w:spacing w:before="120" w:line="240" w:lineRule="auto"/>
              <w:ind w:left="0"/>
              <w:rPr>
                <w:lang w:val="en-US"/>
              </w:rPr>
            </w:pPr>
            <w:r>
              <w:rPr>
                <w:lang w:val="en-US"/>
              </w:rPr>
              <w:t>100</w:t>
            </w:r>
          </w:p>
        </w:tc>
        <w:tc>
          <w:tcPr>
            <w:tcW w:w="931" w:type="dxa"/>
          </w:tcPr>
          <w:p w14:paraId="4A8686CE" w14:textId="77777777" w:rsidR="00506819" w:rsidRDefault="00506819" w:rsidP="00506819">
            <w:pPr>
              <w:pStyle w:val="ListParagraph"/>
              <w:spacing w:before="120" w:line="240" w:lineRule="auto"/>
              <w:ind w:left="0"/>
              <w:rPr>
                <w:lang w:val="en-US"/>
              </w:rPr>
            </w:pPr>
          </w:p>
        </w:tc>
      </w:tr>
    </w:tbl>
    <w:p w14:paraId="171DFD6B" w14:textId="2B74344F" w:rsidR="00506819" w:rsidRDefault="00506819" w:rsidP="00506819">
      <w:pPr>
        <w:pStyle w:val="ListParagraph"/>
        <w:spacing w:before="120" w:line="480" w:lineRule="auto"/>
        <w:ind w:left="0" w:firstLine="709"/>
        <w:rPr>
          <w:lang w:val="en-US"/>
        </w:rPr>
      </w:pPr>
      <w:r>
        <w:rPr>
          <w:lang w:val="en-US"/>
        </w:rPr>
        <w:t xml:space="preserve">Berdasarkan tabel diatas, dapat dilihat bahwa dari 17 responden yang termasuk kedalam kategori tidak kelelahan, sebagian besar memiliki beban kerja yang ringan yaitu sebanyak 14 orang (73,7%). Sedangkan responden yang termasuk kedalam kategori kelelahan mayoritas memiliki beban kerja berat yaitu sebanyak 26 orang (100%). Hasil uji statistik </w:t>
      </w:r>
      <w:r>
        <w:rPr>
          <w:i/>
          <w:iCs/>
          <w:lang w:val="en-US"/>
        </w:rPr>
        <w:t xml:space="preserve">Chi-square </w:t>
      </w:r>
      <w:r>
        <w:rPr>
          <w:lang w:val="en-US"/>
        </w:rPr>
        <w:t xml:space="preserve">menunjukkan bahwa terdapat hubungan antara beban kerja mental dengan kelelahan kerja dengan nilai p=0,000 (&lt;0,005). </w:t>
      </w:r>
      <w:r w:rsidRPr="009B4B79">
        <w:rPr>
          <w:lang w:val="id-ID"/>
        </w:rPr>
        <w:lastRenderedPageBreak/>
        <w:t>Dengan demikian H0 di tolak dan H</w:t>
      </w:r>
      <w:r w:rsidRPr="009B4B79">
        <w:rPr>
          <w:vertAlign w:val="subscript"/>
          <w:lang w:val="id-ID"/>
        </w:rPr>
        <w:t xml:space="preserve">1 </w:t>
      </w:r>
      <w:r w:rsidRPr="009B4B79">
        <w:rPr>
          <w:lang w:val="id-ID"/>
        </w:rPr>
        <w:t>diterima yang berarti ada hubungan</w:t>
      </w:r>
      <w:r>
        <w:rPr>
          <w:lang w:val="en-US"/>
        </w:rPr>
        <w:t xml:space="preserve"> antara beban kerja mental dengan kelelahan kerja pada petani di Desa Banaran.</w:t>
      </w:r>
    </w:p>
    <w:p w14:paraId="240795AA" w14:textId="3265D1FF" w:rsidR="00506819" w:rsidRPr="00506819" w:rsidRDefault="00506819" w:rsidP="00506819">
      <w:pPr>
        <w:jc w:val="center"/>
      </w:pPr>
      <w:r w:rsidRPr="00506819">
        <w:t xml:space="preserve">Tabel </w:t>
      </w:r>
      <w:r w:rsidR="002F27D0">
        <w:rPr>
          <w:noProof/>
        </w:rPr>
        <w:fldChar w:fldCharType="begin"/>
      </w:r>
      <w:r w:rsidR="002F27D0">
        <w:rPr>
          <w:noProof/>
        </w:rPr>
        <w:instrText xml:space="preserve"> SEQ Tabel \* ARABIC </w:instrText>
      </w:r>
      <w:r w:rsidR="002F27D0">
        <w:rPr>
          <w:noProof/>
        </w:rPr>
        <w:fldChar w:fldCharType="separate"/>
      </w:r>
      <w:r w:rsidR="002F27D0">
        <w:rPr>
          <w:noProof/>
        </w:rPr>
        <w:t>6</w:t>
      </w:r>
      <w:r w:rsidR="002F27D0">
        <w:rPr>
          <w:noProof/>
        </w:rPr>
        <w:fldChar w:fldCharType="end"/>
      </w:r>
      <w:r w:rsidRPr="00506819">
        <w:t xml:space="preserve">. Hubungan Beban Kerja </w:t>
      </w:r>
      <w:r>
        <w:t>Fisik</w:t>
      </w:r>
      <w:r w:rsidRPr="00506819">
        <w:t xml:space="preserve"> dengan Kelelahan </w:t>
      </w:r>
      <w:r>
        <w:t>K</w:t>
      </w:r>
      <w:r w:rsidRPr="00506819">
        <w:t>erja</w:t>
      </w:r>
    </w:p>
    <w:tbl>
      <w:tblPr>
        <w:tblStyle w:val="TableGrid"/>
        <w:tblW w:w="0" w:type="auto"/>
        <w:tblInd w:w="959" w:type="dxa"/>
        <w:tblLook w:val="04A0" w:firstRow="1" w:lastRow="0" w:firstColumn="1" w:lastColumn="0" w:noHBand="0" w:noVBand="1"/>
      </w:tblPr>
      <w:tblGrid>
        <w:gridCol w:w="1711"/>
        <w:gridCol w:w="817"/>
        <w:gridCol w:w="875"/>
        <w:gridCol w:w="813"/>
        <w:gridCol w:w="875"/>
        <w:gridCol w:w="789"/>
        <w:gridCol w:w="790"/>
        <w:gridCol w:w="858"/>
      </w:tblGrid>
      <w:tr w:rsidR="00506819" w14:paraId="53A727C2" w14:textId="77777777" w:rsidTr="00DC2013">
        <w:trPr>
          <w:trHeight w:val="421"/>
        </w:trPr>
        <w:tc>
          <w:tcPr>
            <w:tcW w:w="1711" w:type="dxa"/>
            <w:vMerge w:val="restart"/>
            <w:vAlign w:val="center"/>
          </w:tcPr>
          <w:p w14:paraId="21BEF0D8" w14:textId="77777777" w:rsidR="00506819" w:rsidRPr="008A6871" w:rsidRDefault="00506819" w:rsidP="00506819">
            <w:pPr>
              <w:pStyle w:val="ListParagraph"/>
              <w:spacing w:before="120" w:line="240" w:lineRule="auto"/>
              <w:ind w:left="0"/>
              <w:jc w:val="center"/>
              <w:rPr>
                <w:b/>
                <w:bCs/>
                <w:lang w:val="en-US"/>
              </w:rPr>
            </w:pPr>
            <w:r w:rsidRPr="008A6871">
              <w:rPr>
                <w:b/>
                <w:bCs/>
                <w:lang w:val="en-US"/>
              </w:rPr>
              <w:t xml:space="preserve">Beban kerja </w:t>
            </w:r>
            <w:r>
              <w:rPr>
                <w:b/>
                <w:bCs/>
                <w:lang w:val="en-US"/>
              </w:rPr>
              <w:t>fisik</w:t>
            </w:r>
          </w:p>
        </w:tc>
        <w:tc>
          <w:tcPr>
            <w:tcW w:w="5376" w:type="dxa"/>
            <w:gridSpan w:val="6"/>
            <w:vAlign w:val="center"/>
          </w:tcPr>
          <w:p w14:paraId="352A4624" w14:textId="77777777" w:rsidR="00506819" w:rsidRPr="008A6871" w:rsidRDefault="00506819" w:rsidP="00506819">
            <w:pPr>
              <w:pStyle w:val="ListParagraph"/>
              <w:spacing w:before="120" w:line="240" w:lineRule="auto"/>
              <w:ind w:left="0"/>
              <w:jc w:val="center"/>
              <w:rPr>
                <w:b/>
                <w:bCs/>
                <w:i/>
                <w:iCs/>
                <w:lang w:val="en-US"/>
              </w:rPr>
            </w:pPr>
            <w:r w:rsidRPr="008A6871">
              <w:rPr>
                <w:b/>
                <w:bCs/>
                <w:lang w:val="en-US"/>
              </w:rPr>
              <w:t>Kelelahan kerja</w:t>
            </w:r>
          </w:p>
        </w:tc>
        <w:tc>
          <w:tcPr>
            <w:tcW w:w="890" w:type="dxa"/>
            <w:vMerge w:val="restart"/>
            <w:vAlign w:val="center"/>
          </w:tcPr>
          <w:p w14:paraId="31D1AB58" w14:textId="77777777" w:rsidR="00506819" w:rsidRPr="008A6871" w:rsidRDefault="00506819" w:rsidP="00506819">
            <w:pPr>
              <w:pStyle w:val="ListParagraph"/>
              <w:spacing w:before="120" w:line="240" w:lineRule="auto"/>
              <w:ind w:left="0"/>
              <w:jc w:val="center"/>
              <w:rPr>
                <w:b/>
                <w:bCs/>
                <w:i/>
                <w:iCs/>
                <w:lang w:val="en-US"/>
              </w:rPr>
            </w:pPr>
            <w:r w:rsidRPr="008A6871">
              <w:rPr>
                <w:b/>
                <w:bCs/>
                <w:i/>
                <w:iCs/>
                <w:lang w:val="en-US"/>
              </w:rPr>
              <w:t>Sig (p)</w:t>
            </w:r>
          </w:p>
        </w:tc>
      </w:tr>
      <w:tr w:rsidR="00506819" w14:paraId="14B6B24D" w14:textId="77777777" w:rsidTr="00DC2013">
        <w:trPr>
          <w:trHeight w:val="415"/>
        </w:trPr>
        <w:tc>
          <w:tcPr>
            <w:tcW w:w="1711" w:type="dxa"/>
            <w:vMerge/>
          </w:tcPr>
          <w:p w14:paraId="4EAD20AE" w14:textId="77777777" w:rsidR="00506819" w:rsidRPr="008A6871" w:rsidRDefault="00506819" w:rsidP="00506819">
            <w:pPr>
              <w:pStyle w:val="ListParagraph"/>
              <w:spacing w:before="120" w:line="240" w:lineRule="auto"/>
              <w:ind w:left="0"/>
              <w:rPr>
                <w:b/>
                <w:bCs/>
                <w:lang w:val="en-US"/>
              </w:rPr>
            </w:pPr>
          </w:p>
        </w:tc>
        <w:tc>
          <w:tcPr>
            <w:tcW w:w="1844" w:type="dxa"/>
            <w:gridSpan w:val="2"/>
          </w:tcPr>
          <w:p w14:paraId="62CB9FEE" w14:textId="77777777" w:rsidR="00506819" w:rsidRPr="008A6871" w:rsidRDefault="00506819" w:rsidP="00506819">
            <w:pPr>
              <w:pStyle w:val="ListParagraph"/>
              <w:spacing w:before="120" w:line="240" w:lineRule="auto"/>
              <w:ind w:left="0"/>
              <w:rPr>
                <w:b/>
                <w:bCs/>
                <w:lang w:val="en-US"/>
              </w:rPr>
            </w:pPr>
            <w:r w:rsidRPr="008A6871">
              <w:rPr>
                <w:b/>
                <w:bCs/>
                <w:lang w:val="en-US"/>
              </w:rPr>
              <w:t>Tidak kelelahan</w:t>
            </w:r>
          </w:p>
        </w:tc>
        <w:tc>
          <w:tcPr>
            <w:tcW w:w="1839" w:type="dxa"/>
            <w:gridSpan w:val="2"/>
          </w:tcPr>
          <w:p w14:paraId="38C35CCE" w14:textId="77777777" w:rsidR="00506819" w:rsidRPr="008A6871" w:rsidRDefault="00506819" w:rsidP="00506819">
            <w:pPr>
              <w:pStyle w:val="ListParagraph"/>
              <w:spacing w:before="120" w:line="240" w:lineRule="auto"/>
              <w:ind w:left="0"/>
              <w:rPr>
                <w:b/>
                <w:bCs/>
                <w:lang w:val="en-US"/>
              </w:rPr>
            </w:pPr>
            <w:r w:rsidRPr="008A6871">
              <w:rPr>
                <w:b/>
                <w:bCs/>
                <w:lang w:val="en-US"/>
              </w:rPr>
              <w:t>kelelahan</w:t>
            </w:r>
          </w:p>
        </w:tc>
        <w:tc>
          <w:tcPr>
            <w:tcW w:w="1693" w:type="dxa"/>
            <w:gridSpan w:val="2"/>
          </w:tcPr>
          <w:p w14:paraId="39CC2187" w14:textId="77777777" w:rsidR="00506819" w:rsidRDefault="00506819" w:rsidP="00506819">
            <w:pPr>
              <w:pStyle w:val="ListParagraph"/>
              <w:spacing w:before="120" w:line="240" w:lineRule="auto"/>
              <w:ind w:left="0"/>
              <w:rPr>
                <w:lang w:val="en-US"/>
              </w:rPr>
            </w:pPr>
            <w:r>
              <w:rPr>
                <w:b/>
                <w:bCs/>
                <w:lang w:val="en-US"/>
              </w:rPr>
              <w:t xml:space="preserve">Total </w:t>
            </w:r>
          </w:p>
        </w:tc>
        <w:tc>
          <w:tcPr>
            <w:tcW w:w="890" w:type="dxa"/>
            <w:vMerge/>
          </w:tcPr>
          <w:p w14:paraId="672F17F3" w14:textId="77777777" w:rsidR="00506819" w:rsidRDefault="00506819" w:rsidP="00506819">
            <w:pPr>
              <w:pStyle w:val="ListParagraph"/>
              <w:spacing w:before="120" w:line="240" w:lineRule="auto"/>
              <w:ind w:left="0"/>
              <w:rPr>
                <w:lang w:val="en-US"/>
              </w:rPr>
            </w:pPr>
          </w:p>
        </w:tc>
      </w:tr>
      <w:tr w:rsidR="00506819" w14:paraId="667B077C" w14:textId="77777777" w:rsidTr="00DC2013">
        <w:trPr>
          <w:trHeight w:val="423"/>
        </w:trPr>
        <w:tc>
          <w:tcPr>
            <w:tcW w:w="1711" w:type="dxa"/>
            <w:vMerge/>
          </w:tcPr>
          <w:p w14:paraId="3FE2F277" w14:textId="77777777" w:rsidR="00506819" w:rsidRPr="008A6871" w:rsidRDefault="00506819" w:rsidP="00506819">
            <w:pPr>
              <w:pStyle w:val="ListParagraph"/>
              <w:spacing w:before="120" w:line="240" w:lineRule="auto"/>
              <w:ind w:left="0"/>
              <w:rPr>
                <w:b/>
                <w:bCs/>
                <w:lang w:val="en-US"/>
              </w:rPr>
            </w:pPr>
          </w:p>
        </w:tc>
        <w:tc>
          <w:tcPr>
            <w:tcW w:w="909" w:type="dxa"/>
          </w:tcPr>
          <w:p w14:paraId="007C8571" w14:textId="77777777" w:rsidR="00506819" w:rsidRPr="008A6871" w:rsidRDefault="00506819" w:rsidP="00506819">
            <w:pPr>
              <w:pStyle w:val="ListParagraph"/>
              <w:spacing w:before="120" w:line="240" w:lineRule="auto"/>
              <w:ind w:left="0"/>
              <w:rPr>
                <w:b/>
                <w:bCs/>
                <w:lang w:val="en-US"/>
              </w:rPr>
            </w:pPr>
            <w:r w:rsidRPr="008A6871">
              <w:rPr>
                <w:b/>
                <w:bCs/>
                <w:lang w:val="en-US"/>
              </w:rPr>
              <w:t>n</w:t>
            </w:r>
          </w:p>
        </w:tc>
        <w:tc>
          <w:tcPr>
            <w:tcW w:w="935" w:type="dxa"/>
          </w:tcPr>
          <w:p w14:paraId="4417FB18" w14:textId="77777777" w:rsidR="00506819" w:rsidRPr="008A6871" w:rsidRDefault="00506819" w:rsidP="00506819">
            <w:pPr>
              <w:pStyle w:val="ListParagraph"/>
              <w:spacing w:before="120" w:line="240" w:lineRule="auto"/>
              <w:ind w:left="0"/>
              <w:rPr>
                <w:b/>
                <w:bCs/>
                <w:lang w:val="en-US"/>
              </w:rPr>
            </w:pPr>
            <w:r w:rsidRPr="008A6871">
              <w:rPr>
                <w:b/>
                <w:bCs/>
                <w:lang w:val="en-US"/>
              </w:rPr>
              <w:t>%</w:t>
            </w:r>
          </w:p>
        </w:tc>
        <w:tc>
          <w:tcPr>
            <w:tcW w:w="904" w:type="dxa"/>
          </w:tcPr>
          <w:p w14:paraId="6708A6A7" w14:textId="77777777" w:rsidR="00506819" w:rsidRPr="008A6871" w:rsidRDefault="00506819" w:rsidP="00506819">
            <w:pPr>
              <w:pStyle w:val="ListParagraph"/>
              <w:spacing w:before="120" w:line="240" w:lineRule="auto"/>
              <w:ind w:left="0"/>
              <w:rPr>
                <w:b/>
                <w:bCs/>
                <w:lang w:val="en-US"/>
              </w:rPr>
            </w:pPr>
            <w:r w:rsidRPr="008A6871">
              <w:rPr>
                <w:b/>
                <w:bCs/>
                <w:lang w:val="en-US"/>
              </w:rPr>
              <w:t>n</w:t>
            </w:r>
          </w:p>
        </w:tc>
        <w:tc>
          <w:tcPr>
            <w:tcW w:w="935" w:type="dxa"/>
          </w:tcPr>
          <w:p w14:paraId="51EE3F4A" w14:textId="77777777" w:rsidR="00506819" w:rsidRPr="008A6871" w:rsidRDefault="00506819" w:rsidP="00506819">
            <w:pPr>
              <w:pStyle w:val="ListParagraph"/>
              <w:spacing w:before="120" w:line="240" w:lineRule="auto"/>
              <w:ind w:left="0"/>
              <w:rPr>
                <w:b/>
                <w:bCs/>
                <w:lang w:val="en-US"/>
              </w:rPr>
            </w:pPr>
            <w:r w:rsidRPr="008A6871">
              <w:rPr>
                <w:b/>
                <w:bCs/>
                <w:lang w:val="en-US"/>
              </w:rPr>
              <w:t>%</w:t>
            </w:r>
          </w:p>
        </w:tc>
        <w:tc>
          <w:tcPr>
            <w:tcW w:w="893" w:type="dxa"/>
          </w:tcPr>
          <w:p w14:paraId="3BFEE5EE" w14:textId="77777777" w:rsidR="00506819" w:rsidRPr="00051242" w:rsidRDefault="00506819" w:rsidP="00506819">
            <w:pPr>
              <w:pStyle w:val="ListParagraph"/>
              <w:spacing w:before="120" w:line="240" w:lineRule="auto"/>
              <w:ind w:left="0"/>
              <w:rPr>
                <w:b/>
                <w:bCs/>
                <w:lang w:val="en-US"/>
              </w:rPr>
            </w:pPr>
            <w:r>
              <w:rPr>
                <w:b/>
                <w:bCs/>
                <w:lang w:val="en-US"/>
              </w:rPr>
              <w:t>N</w:t>
            </w:r>
          </w:p>
        </w:tc>
        <w:tc>
          <w:tcPr>
            <w:tcW w:w="800" w:type="dxa"/>
          </w:tcPr>
          <w:p w14:paraId="3CC7B274" w14:textId="77777777" w:rsidR="00506819" w:rsidRPr="00051242" w:rsidRDefault="00506819" w:rsidP="00506819">
            <w:pPr>
              <w:pStyle w:val="ListParagraph"/>
              <w:spacing w:before="120" w:line="240" w:lineRule="auto"/>
              <w:ind w:left="0"/>
              <w:rPr>
                <w:b/>
                <w:bCs/>
                <w:lang w:val="en-US"/>
              </w:rPr>
            </w:pPr>
            <w:r>
              <w:rPr>
                <w:b/>
                <w:bCs/>
                <w:lang w:val="en-US"/>
              </w:rPr>
              <w:t>%</w:t>
            </w:r>
          </w:p>
        </w:tc>
        <w:tc>
          <w:tcPr>
            <w:tcW w:w="890" w:type="dxa"/>
            <w:vMerge/>
          </w:tcPr>
          <w:p w14:paraId="5415E18F" w14:textId="77777777" w:rsidR="00506819" w:rsidRDefault="00506819" w:rsidP="00506819">
            <w:pPr>
              <w:pStyle w:val="ListParagraph"/>
              <w:spacing w:before="120" w:line="240" w:lineRule="auto"/>
              <w:ind w:left="0"/>
              <w:rPr>
                <w:lang w:val="en-US"/>
              </w:rPr>
            </w:pPr>
          </w:p>
        </w:tc>
      </w:tr>
      <w:tr w:rsidR="00506819" w14:paraId="141E5C6D" w14:textId="77777777" w:rsidTr="00DC2013">
        <w:tc>
          <w:tcPr>
            <w:tcW w:w="1711" w:type="dxa"/>
          </w:tcPr>
          <w:p w14:paraId="18DB0667" w14:textId="77777777" w:rsidR="00506819" w:rsidRPr="008A6871" w:rsidRDefault="00506819" w:rsidP="00506819">
            <w:pPr>
              <w:pStyle w:val="ListParagraph"/>
              <w:spacing w:before="120" w:line="240" w:lineRule="auto"/>
              <w:ind w:left="0"/>
              <w:rPr>
                <w:b/>
                <w:bCs/>
                <w:lang w:val="en-US"/>
              </w:rPr>
            </w:pPr>
            <w:r>
              <w:rPr>
                <w:b/>
                <w:bCs/>
                <w:lang w:val="en-US"/>
              </w:rPr>
              <w:t>Tidak terjadi kelelahan</w:t>
            </w:r>
          </w:p>
        </w:tc>
        <w:tc>
          <w:tcPr>
            <w:tcW w:w="909" w:type="dxa"/>
            <w:vAlign w:val="center"/>
          </w:tcPr>
          <w:p w14:paraId="2591558B" w14:textId="77777777" w:rsidR="00506819" w:rsidRDefault="00506819" w:rsidP="00506819">
            <w:pPr>
              <w:pStyle w:val="ListParagraph"/>
              <w:spacing w:before="120" w:line="240" w:lineRule="auto"/>
              <w:ind w:left="0"/>
              <w:jc w:val="center"/>
              <w:rPr>
                <w:lang w:val="en-US"/>
              </w:rPr>
            </w:pPr>
            <w:r>
              <w:rPr>
                <w:lang w:val="en-US"/>
              </w:rPr>
              <w:t>9</w:t>
            </w:r>
          </w:p>
        </w:tc>
        <w:tc>
          <w:tcPr>
            <w:tcW w:w="935" w:type="dxa"/>
            <w:vAlign w:val="center"/>
          </w:tcPr>
          <w:p w14:paraId="538B6AD8" w14:textId="77777777" w:rsidR="00506819" w:rsidRDefault="00506819" w:rsidP="00506819">
            <w:pPr>
              <w:pStyle w:val="ListParagraph"/>
              <w:spacing w:before="120" w:line="240" w:lineRule="auto"/>
              <w:ind w:left="0"/>
              <w:jc w:val="center"/>
              <w:rPr>
                <w:lang w:val="en-US"/>
              </w:rPr>
            </w:pPr>
            <w:r>
              <w:rPr>
                <w:lang w:val="en-US"/>
              </w:rPr>
              <w:t>81,8</w:t>
            </w:r>
          </w:p>
        </w:tc>
        <w:tc>
          <w:tcPr>
            <w:tcW w:w="904" w:type="dxa"/>
            <w:vAlign w:val="center"/>
          </w:tcPr>
          <w:p w14:paraId="268EC6E6" w14:textId="77777777" w:rsidR="00506819" w:rsidRDefault="00506819" w:rsidP="00506819">
            <w:pPr>
              <w:pStyle w:val="ListParagraph"/>
              <w:spacing w:before="120" w:line="240" w:lineRule="auto"/>
              <w:ind w:left="0"/>
              <w:jc w:val="center"/>
              <w:rPr>
                <w:lang w:val="en-US"/>
              </w:rPr>
            </w:pPr>
            <w:r>
              <w:rPr>
                <w:lang w:val="en-US"/>
              </w:rPr>
              <w:t>2</w:t>
            </w:r>
          </w:p>
        </w:tc>
        <w:tc>
          <w:tcPr>
            <w:tcW w:w="935" w:type="dxa"/>
            <w:vAlign w:val="center"/>
          </w:tcPr>
          <w:p w14:paraId="4E7124A5" w14:textId="77777777" w:rsidR="00506819" w:rsidRDefault="00506819" w:rsidP="00506819">
            <w:pPr>
              <w:pStyle w:val="ListParagraph"/>
              <w:spacing w:before="120" w:line="240" w:lineRule="auto"/>
              <w:ind w:left="0"/>
              <w:jc w:val="center"/>
              <w:rPr>
                <w:lang w:val="en-US"/>
              </w:rPr>
            </w:pPr>
            <w:r>
              <w:rPr>
                <w:lang w:val="en-US"/>
              </w:rPr>
              <w:t>18,2</w:t>
            </w:r>
          </w:p>
        </w:tc>
        <w:tc>
          <w:tcPr>
            <w:tcW w:w="893" w:type="dxa"/>
            <w:vAlign w:val="center"/>
          </w:tcPr>
          <w:p w14:paraId="6597A588" w14:textId="77777777" w:rsidR="00506819" w:rsidRDefault="00506819" w:rsidP="00506819">
            <w:pPr>
              <w:pStyle w:val="ListParagraph"/>
              <w:spacing w:before="120" w:line="240" w:lineRule="auto"/>
              <w:ind w:left="0"/>
              <w:jc w:val="center"/>
              <w:rPr>
                <w:lang w:val="en-US"/>
              </w:rPr>
            </w:pPr>
            <w:r>
              <w:rPr>
                <w:lang w:val="en-US"/>
              </w:rPr>
              <w:t>11</w:t>
            </w:r>
          </w:p>
        </w:tc>
        <w:tc>
          <w:tcPr>
            <w:tcW w:w="800" w:type="dxa"/>
            <w:vAlign w:val="center"/>
          </w:tcPr>
          <w:p w14:paraId="05B63936" w14:textId="77777777" w:rsidR="00506819" w:rsidRPr="006205AB" w:rsidRDefault="00506819" w:rsidP="00506819">
            <w:pPr>
              <w:pStyle w:val="ListParagraph"/>
              <w:spacing w:before="120" w:line="240" w:lineRule="auto"/>
              <w:ind w:left="0"/>
              <w:jc w:val="center"/>
              <w:rPr>
                <w:rFonts w:ascii="Times" w:hAnsi="Times"/>
                <w:lang w:val="en-US"/>
              </w:rPr>
            </w:pPr>
            <w:r w:rsidRPr="006205AB">
              <w:rPr>
                <w:rFonts w:ascii="Times" w:hAnsi="Times" w:cs="Calibri"/>
                <w:color w:val="000000"/>
              </w:rPr>
              <w:t>16,18</w:t>
            </w:r>
          </w:p>
        </w:tc>
        <w:tc>
          <w:tcPr>
            <w:tcW w:w="890" w:type="dxa"/>
            <w:vMerge w:val="restart"/>
            <w:vAlign w:val="center"/>
          </w:tcPr>
          <w:p w14:paraId="3ABD8830" w14:textId="77777777" w:rsidR="00506819" w:rsidRDefault="00506819" w:rsidP="00506819">
            <w:pPr>
              <w:pStyle w:val="ListParagraph"/>
              <w:spacing w:before="120" w:line="240" w:lineRule="auto"/>
              <w:ind w:left="0"/>
              <w:jc w:val="center"/>
              <w:rPr>
                <w:lang w:val="en-US"/>
              </w:rPr>
            </w:pPr>
            <w:r>
              <w:rPr>
                <w:lang w:val="en-US"/>
              </w:rPr>
              <w:t>0,000</w:t>
            </w:r>
          </w:p>
        </w:tc>
      </w:tr>
      <w:tr w:rsidR="00506819" w14:paraId="7EABABDC" w14:textId="77777777" w:rsidTr="00DC2013">
        <w:tc>
          <w:tcPr>
            <w:tcW w:w="1711" w:type="dxa"/>
          </w:tcPr>
          <w:p w14:paraId="6BCC83E8" w14:textId="77777777" w:rsidR="00506819" w:rsidRPr="008A6871" w:rsidRDefault="00506819" w:rsidP="00506819">
            <w:pPr>
              <w:pStyle w:val="ListParagraph"/>
              <w:spacing w:before="120" w:line="240" w:lineRule="auto"/>
              <w:ind w:left="0"/>
              <w:rPr>
                <w:b/>
                <w:bCs/>
                <w:lang w:val="en-US"/>
              </w:rPr>
            </w:pPr>
            <w:r>
              <w:rPr>
                <w:b/>
                <w:bCs/>
                <w:lang w:val="en-US"/>
              </w:rPr>
              <w:t>Diperlukan perbaikan</w:t>
            </w:r>
          </w:p>
        </w:tc>
        <w:tc>
          <w:tcPr>
            <w:tcW w:w="909" w:type="dxa"/>
            <w:vAlign w:val="center"/>
          </w:tcPr>
          <w:p w14:paraId="1FED51F8" w14:textId="77777777" w:rsidR="00506819" w:rsidRDefault="00506819" w:rsidP="00506819">
            <w:pPr>
              <w:pStyle w:val="ListParagraph"/>
              <w:spacing w:before="120" w:line="240" w:lineRule="auto"/>
              <w:ind w:left="0"/>
              <w:jc w:val="center"/>
              <w:rPr>
                <w:lang w:val="en-US"/>
              </w:rPr>
            </w:pPr>
            <w:r>
              <w:rPr>
                <w:lang w:val="en-US"/>
              </w:rPr>
              <w:t>6</w:t>
            </w:r>
          </w:p>
        </w:tc>
        <w:tc>
          <w:tcPr>
            <w:tcW w:w="935" w:type="dxa"/>
            <w:vAlign w:val="center"/>
          </w:tcPr>
          <w:p w14:paraId="6E6E6624" w14:textId="77777777" w:rsidR="00506819" w:rsidRDefault="00506819" w:rsidP="00506819">
            <w:pPr>
              <w:pStyle w:val="ListParagraph"/>
              <w:spacing w:before="120" w:line="240" w:lineRule="auto"/>
              <w:ind w:left="0"/>
              <w:jc w:val="center"/>
              <w:rPr>
                <w:lang w:val="en-US"/>
              </w:rPr>
            </w:pPr>
            <w:r>
              <w:rPr>
                <w:lang w:val="en-US"/>
              </w:rPr>
              <w:t>19,4</w:t>
            </w:r>
          </w:p>
        </w:tc>
        <w:tc>
          <w:tcPr>
            <w:tcW w:w="904" w:type="dxa"/>
            <w:vAlign w:val="center"/>
          </w:tcPr>
          <w:p w14:paraId="1C51651F" w14:textId="77777777" w:rsidR="00506819" w:rsidRDefault="00506819" w:rsidP="00506819">
            <w:pPr>
              <w:pStyle w:val="ListParagraph"/>
              <w:spacing w:before="120" w:line="240" w:lineRule="auto"/>
              <w:ind w:left="0"/>
              <w:jc w:val="center"/>
              <w:rPr>
                <w:lang w:val="en-US"/>
              </w:rPr>
            </w:pPr>
            <w:r>
              <w:rPr>
                <w:lang w:val="en-US"/>
              </w:rPr>
              <w:t>25</w:t>
            </w:r>
          </w:p>
        </w:tc>
        <w:tc>
          <w:tcPr>
            <w:tcW w:w="935" w:type="dxa"/>
            <w:vAlign w:val="center"/>
          </w:tcPr>
          <w:p w14:paraId="79A11B6B" w14:textId="77777777" w:rsidR="00506819" w:rsidRDefault="00506819" w:rsidP="00506819">
            <w:pPr>
              <w:pStyle w:val="ListParagraph"/>
              <w:spacing w:before="120" w:line="240" w:lineRule="auto"/>
              <w:ind w:left="0"/>
              <w:jc w:val="center"/>
              <w:rPr>
                <w:lang w:val="en-US"/>
              </w:rPr>
            </w:pPr>
            <w:r>
              <w:rPr>
                <w:lang w:val="en-US"/>
              </w:rPr>
              <w:t>80,6</w:t>
            </w:r>
          </w:p>
        </w:tc>
        <w:tc>
          <w:tcPr>
            <w:tcW w:w="893" w:type="dxa"/>
            <w:vAlign w:val="center"/>
          </w:tcPr>
          <w:p w14:paraId="34A5CAD0" w14:textId="77777777" w:rsidR="00506819" w:rsidRDefault="00506819" w:rsidP="00506819">
            <w:pPr>
              <w:pStyle w:val="ListParagraph"/>
              <w:spacing w:before="120" w:line="240" w:lineRule="auto"/>
              <w:ind w:left="0"/>
              <w:jc w:val="center"/>
              <w:rPr>
                <w:lang w:val="en-US"/>
              </w:rPr>
            </w:pPr>
            <w:r>
              <w:rPr>
                <w:lang w:val="en-US"/>
              </w:rPr>
              <w:t>31</w:t>
            </w:r>
          </w:p>
        </w:tc>
        <w:tc>
          <w:tcPr>
            <w:tcW w:w="800" w:type="dxa"/>
            <w:vAlign w:val="center"/>
          </w:tcPr>
          <w:p w14:paraId="5762599D" w14:textId="77777777" w:rsidR="00506819" w:rsidRPr="006205AB" w:rsidRDefault="00506819" w:rsidP="00506819">
            <w:pPr>
              <w:pStyle w:val="ListParagraph"/>
              <w:spacing w:before="120" w:line="240" w:lineRule="auto"/>
              <w:ind w:left="0"/>
              <w:jc w:val="center"/>
              <w:rPr>
                <w:rFonts w:ascii="Times" w:hAnsi="Times"/>
                <w:lang w:val="en-US"/>
              </w:rPr>
            </w:pPr>
            <w:r w:rsidRPr="006205AB">
              <w:rPr>
                <w:rFonts w:ascii="Times" w:hAnsi="Times" w:cs="Calibri"/>
                <w:color w:val="000000"/>
              </w:rPr>
              <w:t>45,59</w:t>
            </w:r>
          </w:p>
        </w:tc>
        <w:tc>
          <w:tcPr>
            <w:tcW w:w="890" w:type="dxa"/>
            <w:vMerge/>
          </w:tcPr>
          <w:p w14:paraId="7314C3E2" w14:textId="77777777" w:rsidR="00506819" w:rsidRDefault="00506819" w:rsidP="00506819">
            <w:pPr>
              <w:pStyle w:val="ListParagraph"/>
              <w:spacing w:before="120" w:line="240" w:lineRule="auto"/>
              <w:ind w:left="0"/>
              <w:rPr>
                <w:lang w:val="en-US"/>
              </w:rPr>
            </w:pPr>
          </w:p>
        </w:tc>
      </w:tr>
      <w:tr w:rsidR="00506819" w14:paraId="624CBAFC" w14:textId="77777777" w:rsidTr="00DC2013">
        <w:tc>
          <w:tcPr>
            <w:tcW w:w="1711" w:type="dxa"/>
          </w:tcPr>
          <w:p w14:paraId="1AED1361" w14:textId="77777777" w:rsidR="00506819" w:rsidRPr="008A6871" w:rsidRDefault="00506819" w:rsidP="00506819">
            <w:pPr>
              <w:pStyle w:val="ListParagraph"/>
              <w:spacing w:before="120" w:line="240" w:lineRule="auto"/>
              <w:ind w:left="0"/>
              <w:rPr>
                <w:b/>
                <w:bCs/>
                <w:lang w:val="en-US"/>
              </w:rPr>
            </w:pPr>
            <w:r>
              <w:rPr>
                <w:b/>
                <w:bCs/>
                <w:lang w:val="en-US"/>
              </w:rPr>
              <w:t>Kerja dalam waktu singkat</w:t>
            </w:r>
          </w:p>
        </w:tc>
        <w:tc>
          <w:tcPr>
            <w:tcW w:w="909" w:type="dxa"/>
            <w:vAlign w:val="center"/>
          </w:tcPr>
          <w:p w14:paraId="140D3ED7" w14:textId="77777777" w:rsidR="00506819" w:rsidRDefault="00506819" w:rsidP="00506819">
            <w:pPr>
              <w:pStyle w:val="ListParagraph"/>
              <w:spacing w:before="120" w:line="240" w:lineRule="auto"/>
              <w:ind w:left="0"/>
              <w:jc w:val="center"/>
              <w:rPr>
                <w:lang w:val="en-US"/>
              </w:rPr>
            </w:pPr>
            <w:r>
              <w:rPr>
                <w:lang w:val="en-US"/>
              </w:rPr>
              <w:t>2</w:t>
            </w:r>
          </w:p>
        </w:tc>
        <w:tc>
          <w:tcPr>
            <w:tcW w:w="935" w:type="dxa"/>
            <w:vAlign w:val="center"/>
          </w:tcPr>
          <w:p w14:paraId="5B308656" w14:textId="77777777" w:rsidR="00506819" w:rsidRDefault="00506819" w:rsidP="00506819">
            <w:pPr>
              <w:pStyle w:val="ListParagraph"/>
              <w:spacing w:before="120" w:line="240" w:lineRule="auto"/>
              <w:ind w:left="0"/>
              <w:jc w:val="center"/>
              <w:rPr>
                <w:lang w:val="en-US"/>
              </w:rPr>
            </w:pPr>
            <w:r>
              <w:rPr>
                <w:lang w:val="en-US"/>
              </w:rPr>
              <w:t>7,7</w:t>
            </w:r>
          </w:p>
        </w:tc>
        <w:tc>
          <w:tcPr>
            <w:tcW w:w="904" w:type="dxa"/>
            <w:vAlign w:val="center"/>
          </w:tcPr>
          <w:p w14:paraId="6F9E6EFA" w14:textId="77777777" w:rsidR="00506819" w:rsidRDefault="00506819" w:rsidP="00506819">
            <w:pPr>
              <w:pStyle w:val="ListParagraph"/>
              <w:spacing w:before="120" w:line="240" w:lineRule="auto"/>
              <w:ind w:left="0"/>
              <w:jc w:val="center"/>
              <w:rPr>
                <w:lang w:val="en-US"/>
              </w:rPr>
            </w:pPr>
            <w:r>
              <w:rPr>
                <w:lang w:val="en-US"/>
              </w:rPr>
              <w:t>24</w:t>
            </w:r>
          </w:p>
        </w:tc>
        <w:tc>
          <w:tcPr>
            <w:tcW w:w="935" w:type="dxa"/>
            <w:vAlign w:val="center"/>
          </w:tcPr>
          <w:p w14:paraId="2C144F94" w14:textId="77777777" w:rsidR="00506819" w:rsidRDefault="00506819" w:rsidP="00506819">
            <w:pPr>
              <w:pStyle w:val="ListParagraph"/>
              <w:spacing w:before="120" w:line="240" w:lineRule="auto"/>
              <w:ind w:left="0"/>
              <w:jc w:val="center"/>
              <w:rPr>
                <w:lang w:val="en-US"/>
              </w:rPr>
            </w:pPr>
            <w:r>
              <w:rPr>
                <w:lang w:val="en-US"/>
              </w:rPr>
              <w:t>92,3</w:t>
            </w:r>
          </w:p>
        </w:tc>
        <w:tc>
          <w:tcPr>
            <w:tcW w:w="893" w:type="dxa"/>
            <w:vAlign w:val="center"/>
          </w:tcPr>
          <w:p w14:paraId="223DA3D4" w14:textId="77777777" w:rsidR="00506819" w:rsidRDefault="00506819" w:rsidP="00506819">
            <w:pPr>
              <w:pStyle w:val="ListParagraph"/>
              <w:spacing w:before="120" w:line="240" w:lineRule="auto"/>
              <w:ind w:left="0"/>
              <w:jc w:val="center"/>
              <w:rPr>
                <w:lang w:val="en-US"/>
              </w:rPr>
            </w:pPr>
            <w:r>
              <w:rPr>
                <w:lang w:val="en-US"/>
              </w:rPr>
              <w:t>26</w:t>
            </w:r>
          </w:p>
        </w:tc>
        <w:tc>
          <w:tcPr>
            <w:tcW w:w="800" w:type="dxa"/>
            <w:vAlign w:val="center"/>
          </w:tcPr>
          <w:p w14:paraId="31C2C54C" w14:textId="77777777" w:rsidR="00506819" w:rsidRPr="006205AB" w:rsidRDefault="00506819" w:rsidP="00506819">
            <w:pPr>
              <w:pStyle w:val="ListParagraph"/>
              <w:spacing w:before="120" w:line="240" w:lineRule="auto"/>
              <w:ind w:left="0"/>
              <w:jc w:val="center"/>
              <w:rPr>
                <w:rFonts w:ascii="Times" w:hAnsi="Times"/>
                <w:lang w:val="en-US"/>
              </w:rPr>
            </w:pPr>
            <w:r w:rsidRPr="006205AB">
              <w:rPr>
                <w:rFonts w:ascii="Times" w:hAnsi="Times" w:cs="Calibri"/>
                <w:color w:val="000000"/>
              </w:rPr>
              <w:t>38,24</w:t>
            </w:r>
          </w:p>
        </w:tc>
        <w:tc>
          <w:tcPr>
            <w:tcW w:w="890" w:type="dxa"/>
            <w:vMerge/>
          </w:tcPr>
          <w:p w14:paraId="1817C0D0" w14:textId="77777777" w:rsidR="00506819" w:rsidRDefault="00506819" w:rsidP="00506819">
            <w:pPr>
              <w:pStyle w:val="ListParagraph"/>
              <w:spacing w:before="120" w:line="240" w:lineRule="auto"/>
              <w:ind w:left="0"/>
              <w:rPr>
                <w:lang w:val="en-US"/>
              </w:rPr>
            </w:pPr>
          </w:p>
        </w:tc>
      </w:tr>
      <w:tr w:rsidR="00506819" w14:paraId="4227B9C2" w14:textId="77777777" w:rsidTr="00DC2013">
        <w:tc>
          <w:tcPr>
            <w:tcW w:w="1711" w:type="dxa"/>
          </w:tcPr>
          <w:p w14:paraId="34AE4411" w14:textId="77777777" w:rsidR="00506819" w:rsidRPr="008A6871" w:rsidRDefault="00506819" w:rsidP="00506819">
            <w:pPr>
              <w:pStyle w:val="ListParagraph"/>
              <w:spacing w:before="120" w:line="240" w:lineRule="auto"/>
              <w:ind w:left="0"/>
              <w:rPr>
                <w:b/>
                <w:bCs/>
                <w:lang w:val="en-US"/>
              </w:rPr>
            </w:pPr>
            <w:r>
              <w:rPr>
                <w:b/>
                <w:bCs/>
                <w:lang w:val="en-US"/>
              </w:rPr>
              <w:t>Tidak diperbolehkan beraktivitas</w:t>
            </w:r>
          </w:p>
        </w:tc>
        <w:tc>
          <w:tcPr>
            <w:tcW w:w="909" w:type="dxa"/>
            <w:vAlign w:val="center"/>
          </w:tcPr>
          <w:p w14:paraId="1C7616F2" w14:textId="77777777" w:rsidR="00506819" w:rsidRDefault="00506819" w:rsidP="00506819">
            <w:pPr>
              <w:pStyle w:val="ListParagraph"/>
              <w:spacing w:before="120" w:line="240" w:lineRule="auto"/>
              <w:ind w:left="0"/>
              <w:jc w:val="center"/>
              <w:rPr>
                <w:lang w:val="en-US"/>
              </w:rPr>
            </w:pPr>
            <w:r>
              <w:rPr>
                <w:lang w:val="en-US"/>
              </w:rPr>
              <w:t>0</w:t>
            </w:r>
          </w:p>
        </w:tc>
        <w:tc>
          <w:tcPr>
            <w:tcW w:w="935" w:type="dxa"/>
            <w:vAlign w:val="center"/>
          </w:tcPr>
          <w:p w14:paraId="795B026D" w14:textId="77777777" w:rsidR="00506819" w:rsidRDefault="00506819" w:rsidP="00506819">
            <w:pPr>
              <w:pStyle w:val="ListParagraph"/>
              <w:spacing w:before="120" w:line="240" w:lineRule="auto"/>
              <w:ind w:left="0"/>
              <w:jc w:val="center"/>
              <w:rPr>
                <w:lang w:val="en-US"/>
              </w:rPr>
            </w:pPr>
            <w:r>
              <w:rPr>
                <w:lang w:val="en-US"/>
              </w:rPr>
              <w:t>0,00</w:t>
            </w:r>
          </w:p>
        </w:tc>
        <w:tc>
          <w:tcPr>
            <w:tcW w:w="904" w:type="dxa"/>
            <w:vAlign w:val="center"/>
          </w:tcPr>
          <w:p w14:paraId="3378F880" w14:textId="77777777" w:rsidR="00506819" w:rsidRDefault="00506819" w:rsidP="00506819">
            <w:pPr>
              <w:pStyle w:val="ListParagraph"/>
              <w:spacing w:before="120" w:line="240" w:lineRule="auto"/>
              <w:ind w:left="0"/>
              <w:jc w:val="center"/>
              <w:rPr>
                <w:lang w:val="en-US"/>
              </w:rPr>
            </w:pPr>
            <w:r>
              <w:rPr>
                <w:lang w:val="en-US"/>
              </w:rPr>
              <w:t>0</w:t>
            </w:r>
          </w:p>
        </w:tc>
        <w:tc>
          <w:tcPr>
            <w:tcW w:w="935" w:type="dxa"/>
            <w:vAlign w:val="center"/>
          </w:tcPr>
          <w:p w14:paraId="42E2055D" w14:textId="77777777" w:rsidR="00506819" w:rsidRDefault="00506819" w:rsidP="00506819">
            <w:pPr>
              <w:pStyle w:val="ListParagraph"/>
              <w:spacing w:before="120" w:line="240" w:lineRule="auto"/>
              <w:ind w:left="0"/>
              <w:jc w:val="center"/>
              <w:rPr>
                <w:lang w:val="en-US"/>
              </w:rPr>
            </w:pPr>
            <w:r>
              <w:rPr>
                <w:lang w:val="en-US"/>
              </w:rPr>
              <w:t>0,00</w:t>
            </w:r>
          </w:p>
        </w:tc>
        <w:tc>
          <w:tcPr>
            <w:tcW w:w="893" w:type="dxa"/>
            <w:vAlign w:val="center"/>
          </w:tcPr>
          <w:p w14:paraId="73F4A9D5" w14:textId="77777777" w:rsidR="00506819" w:rsidRDefault="00506819" w:rsidP="00506819">
            <w:pPr>
              <w:pStyle w:val="ListParagraph"/>
              <w:spacing w:before="120" w:line="240" w:lineRule="auto"/>
              <w:ind w:left="0"/>
              <w:jc w:val="center"/>
              <w:rPr>
                <w:lang w:val="en-US"/>
              </w:rPr>
            </w:pPr>
            <w:r>
              <w:rPr>
                <w:lang w:val="en-US"/>
              </w:rPr>
              <w:t>0</w:t>
            </w:r>
          </w:p>
        </w:tc>
        <w:tc>
          <w:tcPr>
            <w:tcW w:w="800" w:type="dxa"/>
            <w:vAlign w:val="center"/>
          </w:tcPr>
          <w:p w14:paraId="0C24438C" w14:textId="77777777" w:rsidR="00506819" w:rsidRPr="00051242" w:rsidRDefault="00506819" w:rsidP="00506819">
            <w:pPr>
              <w:pStyle w:val="ListParagraph"/>
              <w:spacing w:before="120" w:line="240" w:lineRule="auto"/>
              <w:ind w:left="0"/>
              <w:jc w:val="center"/>
              <w:rPr>
                <w:rFonts w:ascii="Times" w:hAnsi="Times" w:cs="Calibri"/>
                <w:color w:val="000000"/>
              </w:rPr>
            </w:pPr>
            <w:r>
              <w:rPr>
                <w:rFonts w:ascii="Times" w:hAnsi="Times" w:cs="Calibri"/>
                <w:color w:val="000000"/>
              </w:rPr>
              <w:t>0,00</w:t>
            </w:r>
          </w:p>
        </w:tc>
        <w:tc>
          <w:tcPr>
            <w:tcW w:w="890" w:type="dxa"/>
            <w:vMerge/>
          </w:tcPr>
          <w:p w14:paraId="66400C60" w14:textId="77777777" w:rsidR="00506819" w:rsidRDefault="00506819" w:rsidP="00506819">
            <w:pPr>
              <w:pStyle w:val="ListParagraph"/>
              <w:spacing w:before="120" w:line="240" w:lineRule="auto"/>
              <w:ind w:left="0"/>
              <w:rPr>
                <w:lang w:val="en-US"/>
              </w:rPr>
            </w:pPr>
          </w:p>
        </w:tc>
      </w:tr>
      <w:tr w:rsidR="00506819" w14:paraId="644CCE68" w14:textId="77777777" w:rsidTr="00DC2013">
        <w:tc>
          <w:tcPr>
            <w:tcW w:w="1711" w:type="dxa"/>
          </w:tcPr>
          <w:p w14:paraId="090E1D20" w14:textId="77777777" w:rsidR="00506819" w:rsidRPr="008A6871" w:rsidRDefault="00506819" w:rsidP="00506819">
            <w:pPr>
              <w:pStyle w:val="ListParagraph"/>
              <w:spacing w:before="120" w:line="240" w:lineRule="auto"/>
              <w:ind w:left="0"/>
              <w:rPr>
                <w:b/>
                <w:bCs/>
                <w:lang w:val="en-US"/>
              </w:rPr>
            </w:pPr>
            <w:r>
              <w:rPr>
                <w:b/>
                <w:bCs/>
                <w:lang w:val="en-US"/>
              </w:rPr>
              <w:t xml:space="preserve">Total </w:t>
            </w:r>
          </w:p>
        </w:tc>
        <w:tc>
          <w:tcPr>
            <w:tcW w:w="909" w:type="dxa"/>
            <w:vAlign w:val="center"/>
          </w:tcPr>
          <w:p w14:paraId="7D7FF956" w14:textId="77777777" w:rsidR="00506819" w:rsidRDefault="00506819" w:rsidP="00506819">
            <w:pPr>
              <w:pStyle w:val="ListParagraph"/>
              <w:spacing w:before="120" w:line="240" w:lineRule="auto"/>
              <w:ind w:left="0"/>
              <w:jc w:val="center"/>
              <w:rPr>
                <w:lang w:val="en-US"/>
              </w:rPr>
            </w:pPr>
            <w:r>
              <w:rPr>
                <w:lang w:val="en-US"/>
              </w:rPr>
              <w:t>17</w:t>
            </w:r>
          </w:p>
        </w:tc>
        <w:tc>
          <w:tcPr>
            <w:tcW w:w="935" w:type="dxa"/>
            <w:vAlign w:val="center"/>
          </w:tcPr>
          <w:p w14:paraId="318D5898" w14:textId="77777777" w:rsidR="00506819" w:rsidRDefault="00506819" w:rsidP="00506819">
            <w:pPr>
              <w:pStyle w:val="ListParagraph"/>
              <w:spacing w:before="120" w:line="240" w:lineRule="auto"/>
              <w:ind w:left="0"/>
              <w:jc w:val="center"/>
              <w:rPr>
                <w:lang w:val="en-US"/>
              </w:rPr>
            </w:pPr>
            <w:r>
              <w:rPr>
                <w:lang w:val="en-US"/>
              </w:rPr>
              <w:t>25</w:t>
            </w:r>
          </w:p>
        </w:tc>
        <w:tc>
          <w:tcPr>
            <w:tcW w:w="904" w:type="dxa"/>
            <w:vAlign w:val="center"/>
          </w:tcPr>
          <w:p w14:paraId="168C9EE8" w14:textId="77777777" w:rsidR="00506819" w:rsidRDefault="00506819" w:rsidP="00506819">
            <w:pPr>
              <w:pStyle w:val="ListParagraph"/>
              <w:spacing w:before="120" w:line="240" w:lineRule="auto"/>
              <w:ind w:left="0"/>
              <w:jc w:val="center"/>
              <w:rPr>
                <w:lang w:val="en-US"/>
              </w:rPr>
            </w:pPr>
            <w:r>
              <w:rPr>
                <w:lang w:val="en-US"/>
              </w:rPr>
              <w:t>51</w:t>
            </w:r>
          </w:p>
        </w:tc>
        <w:tc>
          <w:tcPr>
            <w:tcW w:w="935" w:type="dxa"/>
            <w:vAlign w:val="center"/>
          </w:tcPr>
          <w:p w14:paraId="2BB8DC09" w14:textId="77777777" w:rsidR="00506819" w:rsidRDefault="00506819" w:rsidP="00506819">
            <w:pPr>
              <w:pStyle w:val="ListParagraph"/>
              <w:spacing w:before="120" w:line="240" w:lineRule="auto"/>
              <w:ind w:left="0"/>
              <w:jc w:val="center"/>
              <w:rPr>
                <w:lang w:val="en-US"/>
              </w:rPr>
            </w:pPr>
            <w:r>
              <w:rPr>
                <w:lang w:val="en-US"/>
              </w:rPr>
              <w:t>75</w:t>
            </w:r>
          </w:p>
        </w:tc>
        <w:tc>
          <w:tcPr>
            <w:tcW w:w="893" w:type="dxa"/>
            <w:vAlign w:val="center"/>
          </w:tcPr>
          <w:p w14:paraId="6DDE101F" w14:textId="77777777" w:rsidR="00506819" w:rsidRDefault="00506819" w:rsidP="00506819">
            <w:pPr>
              <w:pStyle w:val="ListParagraph"/>
              <w:spacing w:before="120" w:line="240" w:lineRule="auto"/>
              <w:ind w:left="0"/>
              <w:jc w:val="center"/>
              <w:rPr>
                <w:lang w:val="en-US"/>
              </w:rPr>
            </w:pPr>
            <w:r>
              <w:rPr>
                <w:lang w:val="en-US"/>
              </w:rPr>
              <w:t>68</w:t>
            </w:r>
          </w:p>
        </w:tc>
        <w:tc>
          <w:tcPr>
            <w:tcW w:w="800" w:type="dxa"/>
            <w:vAlign w:val="center"/>
          </w:tcPr>
          <w:p w14:paraId="7B1D60B5" w14:textId="77777777" w:rsidR="00506819" w:rsidRDefault="00506819" w:rsidP="00506819">
            <w:pPr>
              <w:pStyle w:val="ListParagraph"/>
              <w:spacing w:before="120" w:line="240" w:lineRule="auto"/>
              <w:ind w:left="0"/>
              <w:jc w:val="center"/>
              <w:rPr>
                <w:lang w:val="en-US"/>
              </w:rPr>
            </w:pPr>
            <w:r>
              <w:rPr>
                <w:lang w:val="en-US"/>
              </w:rPr>
              <w:t>100</w:t>
            </w:r>
          </w:p>
        </w:tc>
        <w:tc>
          <w:tcPr>
            <w:tcW w:w="890" w:type="dxa"/>
          </w:tcPr>
          <w:p w14:paraId="3113EBE0" w14:textId="77777777" w:rsidR="00506819" w:rsidRDefault="00506819" w:rsidP="00506819">
            <w:pPr>
              <w:pStyle w:val="ListParagraph"/>
              <w:spacing w:before="120" w:line="240" w:lineRule="auto"/>
              <w:ind w:left="0"/>
              <w:rPr>
                <w:lang w:val="en-US"/>
              </w:rPr>
            </w:pPr>
          </w:p>
        </w:tc>
      </w:tr>
    </w:tbl>
    <w:p w14:paraId="07534D08" w14:textId="7E5B3A1A" w:rsidR="00506819" w:rsidRDefault="00506819" w:rsidP="00506819">
      <w:pPr>
        <w:pStyle w:val="ListParagraph"/>
        <w:spacing w:before="120" w:line="480" w:lineRule="auto"/>
        <w:ind w:left="0" w:firstLine="709"/>
        <w:rPr>
          <w:lang w:val="en-US"/>
        </w:rPr>
      </w:pPr>
      <w:r>
        <w:rPr>
          <w:lang w:val="en-US"/>
        </w:rPr>
        <w:t xml:space="preserve">Berdasarkan tabel diatas, dapat dilihat bahwa dari 17 responden yang termasuk kedalam kategori tidak kelelahan, paling banyak termasuk kedalam kategori beban kerja fisik tidak terjadi kelelahan yaitu sebanyak 17 orang (25%). Sedangkan responden yang termasuk kedalam kategori beban kerja fisik mengalami kelelahan sebanyak 51 orang (75%), mayoritas termasuk kedalam kategori beban kerja fisik diperlukan perbaikan. Hasil uji statistik menunjukkan bahwa terdapat hubungan antara beban kerja fisik dengan kelelahan kerja dengan nilai p=0,000 (&lt;0,005). </w:t>
      </w:r>
      <w:r>
        <w:rPr>
          <w:lang w:val="id-ID"/>
        </w:rPr>
        <w:t>Dengan demikian H0 ditolak dan H</w:t>
      </w:r>
      <w:r w:rsidRPr="00C93700">
        <w:rPr>
          <w:vertAlign w:val="subscript"/>
          <w:lang w:val="id-ID"/>
        </w:rPr>
        <w:t>1</w:t>
      </w:r>
      <w:r>
        <w:rPr>
          <w:vertAlign w:val="subscript"/>
          <w:lang w:val="id-ID"/>
        </w:rPr>
        <w:t xml:space="preserve"> </w:t>
      </w:r>
      <w:r>
        <w:rPr>
          <w:lang w:val="id-ID"/>
        </w:rPr>
        <w:t xml:space="preserve">di terima yang berarti </w:t>
      </w:r>
      <w:r>
        <w:rPr>
          <w:lang w:val="en-US"/>
        </w:rPr>
        <w:t>terdapat</w:t>
      </w:r>
      <w:r>
        <w:rPr>
          <w:lang w:val="id-ID"/>
        </w:rPr>
        <w:t xml:space="preserve"> hubungan</w:t>
      </w:r>
      <w:r>
        <w:rPr>
          <w:lang w:val="en-US"/>
        </w:rPr>
        <w:t xml:space="preserve"> antara beban kerja fisik dengan kelalahan kerja pada petani di Desa Banaran.</w:t>
      </w:r>
    </w:p>
    <w:p w14:paraId="1CCB8FF1" w14:textId="77777777" w:rsidR="002A1DAD" w:rsidRDefault="002A1DAD" w:rsidP="00506819">
      <w:pPr>
        <w:jc w:val="center"/>
      </w:pPr>
    </w:p>
    <w:p w14:paraId="485DCBBE" w14:textId="77777777" w:rsidR="002A1DAD" w:rsidRDefault="002A1DAD" w:rsidP="00506819">
      <w:pPr>
        <w:jc w:val="center"/>
      </w:pPr>
    </w:p>
    <w:p w14:paraId="0CD0E153" w14:textId="14E42ADC" w:rsidR="00506819" w:rsidRPr="00506819" w:rsidRDefault="00506819" w:rsidP="00506819">
      <w:pPr>
        <w:jc w:val="center"/>
      </w:pPr>
      <w:r w:rsidRPr="00506819">
        <w:lastRenderedPageBreak/>
        <w:t xml:space="preserve">Tabel </w:t>
      </w:r>
      <w:r w:rsidR="002F27D0">
        <w:rPr>
          <w:noProof/>
        </w:rPr>
        <w:fldChar w:fldCharType="begin"/>
      </w:r>
      <w:r w:rsidR="002F27D0">
        <w:rPr>
          <w:noProof/>
        </w:rPr>
        <w:instrText xml:space="preserve"> SEQ Tabel \* ARABIC </w:instrText>
      </w:r>
      <w:r w:rsidR="002F27D0">
        <w:rPr>
          <w:noProof/>
        </w:rPr>
        <w:fldChar w:fldCharType="separate"/>
      </w:r>
      <w:r w:rsidR="002F27D0">
        <w:rPr>
          <w:noProof/>
        </w:rPr>
        <w:t>7</w:t>
      </w:r>
      <w:r w:rsidR="002F27D0">
        <w:rPr>
          <w:noProof/>
        </w:rPr>
        <w:fldChar w:fldCharType="end"/>
      </w:r>
      <w:r w:rsidRPr="00506819">
        <w:t xml:space="preserve">. Hubungan </w:t>
      </w:r>
      <w:r w:rsidR="005E7006">
        <w:t>Lama Kerja</w:t>
      </w:r>
      <w:r w:rsidRPr="00506819">
        <w:t xml:space="preserve"> dengan Kelelahan </w:t>
      </w:r>
      <w:r>
        <w:t>K</w:t>
      </w:r>
      <w:r w:rsidRPr="00506819">
        <w:t>erja</w:t>
      </w:r>
    </w:p>
    <w:tbl>
      <w:tblPr>
        <w:tblStyle w:val="TableGrid"/>
        <w:tblW w:w="0" w:type="auto"/>
        <w:tblInd w:w="959" w:type="dxa"/>
        <w:tblLook w:val="04A0" w:firstRow="1" w:lastRow="0" w:firstColumn="1" w:lastColumn="0" w:noHBand="0" w:noVBand="1"/>
      </w:tblPr>
      <w:tblGrid>
        <w:gridCol w:w="1169"/>
        <w:gridCol w:w="937"/>
        <w:gridCol w:w="954"/>
        <w:gridCol w:w="933"/>
        <w:gridCol w:w="954"/>
        <w:gridCol w:w="848"/>
        <w:gridCol w:w="833"/>
        <w:gridCol w:w="900"/>
      </w:tblGrid>
      <w:tr w:rsidR="00506819" w14:paraId="4D414E84" w14:textId="77777777" w:rsidTr="00DC2013">
        <w:trPr>
          <w:trHeight w:val="421"/>
        </w:trPr>
        <w:tc>
          <w:tcPr>
            <w:tcW w:w="1190" w:type="dxa"/>
            <w:vMerge w:val="restart"/>
            <w:vAlign w:val="center"/>
          </w:tcPr>
          <w:p w14:paraId="687F9209" w14:textId="77777777" w:rsidR="00506819" w:rsidRPr="008A6871" w:rsidRDefault="00506819" w:rsidP="00DC2013">
            <w:pPr>
              <w:pStyle w:val="ListParagraph"/>
              <w:spacing w:before="120" w:line="276" w:lineRule="auto"/>
              <w:ind w:left="0"/>
              <w:jc w:val="center"/>
              <w:rPr>
                <w:b/>
                <w:bCs/>
                <w:lang w:val="en-US"/>
              </w:rPr>
            </w:pPr>
            <w:r>
              <w:rPr>
                <w:b/>
                <w:bCs/>
                <w:lang w:val="en-US"/>
              </w:rPr>
              <w:t>Lama kerja</w:t>
            </w:r>
          </w:p>
        </w:tc>
        <w:tc>
          <w:tcPr>
            <w:tcW w:w="5856" w:type="dxa"/>
            <w:gridSpan w:val="6"/>
            <w:vAlign w:val="center"/>
          </w:tcPr>
          <w:p w14:paraId="01125D8F" w14:textId="77777777" w:rsidR="00506819" w:rsidRPr="008A6871" w:rsidRDefault="00506819" w:rsidP="00DC2013">
            <w:pPr>
              <w:pStyle w:val="ListParagraph"/>
              <w:spacing w:before="120" w:line="276" w:lineRule="auto"/>
              <w:ind w:left="0"/>
              <w:jc w:val="center"/>
              <w:rPr>
                <w:b/>
                <w:bCs/>
                <w:i/>
                <w:iCs/>
                <w:lang w:val="en-US"/>
              </w:rPr>
            </w:pPr>
            <w:r w:rsidRPr="008A6871">
              <w:rPr>
                <w:b/>
                <w:bCs/>
                <w:lang w:val="en-US"/>
              </w:rPr>
              <w:t>Kelelahan kerja</w:t>
            </w:r>
          </w:p>
        </w:tc>
        <w:tc>
          <w:tcPr>
            <w:tcW w:w="931" w:type="dxa"/>
            <w:vMerge w:val="restart"/>
            <w:vAlign w:val="center"/>
          </w:tcPr>
          <w:p w14:paraId="389BD4D9" w14:textId="77777777" w:rsidR="00506819" w:rsidRPr="008A6871" w:rsidRDefault="00506819" w:rsidP="00DC2013">
            <w:pPr>
              <w:pStyle w:val="ListParagraph"/>
              <w:spacing w:before="120" w:line="276" w:lineRule="auto"/>
              <w:ind w:left="0"/>
              <w:jc w:val="center"/>
              <w:rPr>
                <w:b/>
                <w:bCs/>
                <w:i/>
                <w:iCs/>
                <w:lang w:val="en-US"/>
              </w:rPr>
            </w:pPr>
            <w:r w:rsidRPr="008A6871">
              <w:rPr>
                <w:b/>
                <w:bCs/>
                <w:i/>
                <w:iCs/>
                <w:lang w:val="en-US"/>
              </w:rPr>
              <w:t>Sig (p)</w:t>
            </w:r>
          </w:p>
        </w:tc>
      </w:tr>
      <w:tr w:rsidR="00506819" w14:paraId="1B0D7E2E" w14:textId="77777777" w:rsidTr="00DC2013">
        <w:trPr>
          <w:trHeight w:val="415"/>
        </w:trPr>
        <w:tc>
          <w:tcPr>
            <w:tcW w:w="1190" w:type="dxa"/>
            <w:vMerge/>
          </w:tcPr>
          <w:p w14:paraId="5D6E0068" w14:textId="77777777" w:rsidR="00506819" w:rsidRPr="008A6871" w:rsidRDefault="00506819" w:rsidP="00DC2013">
            <w:pPr>
              <w:pStyle w:val="ListParagraph"/>
              <w:spacing w:before="120" w:line="276" w:lineRule="auto"/>
              <w:ind w:left="0"/>
              <w:rPr>
                <w:b/>
                <w:bCs/>
                <w:lang w:val="en-US"/>
              </w:rPr>
            </w:pPr>
          </w:p>
        </w:tc>
        <w:tc>
          <w:tcPr>
            <w:tcW w:w="2040" w:type="dxa"/>
            <w:gridSpan w:val="2"/>
          </w:tcPr>
          <w:p w14:paraId="6012898B" w14:textId="77777777" w:rsidR="00506819" w:rsidRPr="008A6871" w:rsidRDefault="00506819" w:rsidP="00DC2013">
            <w:pPr>
              <w:pStyle w:val="ListParagraph"/>
              <w:spacing w:before="120" w:line="276" w:lineRule="auto"/>
              <w:ind w:left="0"/>
              <w:rPr>
                <w:b/>
                <w:bCs/>
                <w:lang w:val="en-US"/>
              </w:rPr>
            </w:pPr>
            <w:r w:rsidRPr="008A6871">
              <w:rPr>
                <w:b/>
                <w:bCs/>
                <w:lang w:val="en-US"/>
              </w:rPr>
              <w:t>Tidak kelelahan</w:t>
            </w:r>
          </w:p>
        </w:tc>
        <w:tc>
          <w:tcPr>
            <w:tcW w:w="2034" w:type="dxa"/>
            <w:gridSpan w:val="2"/>
          </w:tcPr>
          <w:p w14:paraId="42338BB0" w14:textId="77777777" w:rsidR="00506819" w:rsidRPr="008A6871" w:rsidRDefault="00506819" w:rsidP="00DC2013">
            <w:pPr>
              <w:pStyle w:val="ListParagraph"/>
              <w:spacing w:before="120" w:line="276" w:lineRule="auto"/>
              <w:ind w:left="0"/>
              <w:rPr>
                <w:b/>
                <w:bCs/>
                <w:lang w:val="en-US"/>
              </w:rPr>
            </w:pPr>
            <w:r w:rsidRPr="008A6871">
              <w:rPr>
                <w:b/>
                <w:bCs/>
                <w:lang w:val="en-US"/>
              </w:rPr>
              <w:t>kelelahan</w:t>
            </w:r>
          </w:p>
        </w:tc>
        <w:tc>
          <w:tcPr>
            <w:tcW w:w="1782" w:type="dxa"/>
            <w:gridSpan w:val="2"/>
          </w:tcPr>
          <w:p w14:paraId="4E82B1E2" w14:textId="77777777" w:rsidR="00506819" w:rsidRDefault="00506819" w:rsidP="00DC2013">
            <w:pPr>
              <w:pStyle w:val="ListParagraph"/>
              <w:spacing w:before="120" w:line="276" w:lineRule="auto"/>
              <w:ind w:left="0"/>
              <w:rPr>
                <w:lang w:val="en-US"/>
              </w:rPr>
            </w:pPr>
            <w:r>
              <w:rPr>
                <w:b/>
                <w:bCs/>
                <w:lang w:val="en-US"/>
              </w:rPr>
              <w:t xml:space="preserve">Total </w:t>
            </w:r>
          </w:p>
        </w:tc>
        <w:tc>
          <w:tcPr>
            <w:tcW w:w="931" w:type="dxa"/>
            <w:vMerge/>
          </w:tcPr>
          <w:p w14:paraId="06EF07DE" w14:textId="77777777" w:rsidR="00506819" w:rsidRDefault="00506819" w:rsidP="00DC2013">
            <w:pPr>
              <w:pStyle w:val="ListParagraph"/>
              <w:spacing w:before="120" w:line="276" w:lineRule="auto"/>
              <w:ind w:left="0"/>
              <w:rPr>
                <w:lang w:val="en-US"/>
              </w:rPr>
            </w:pPr>
          </w:p>
        </w:tc>
      </w:tr>
      <w:tr w:rsidR="00506819" w14:paraId="405C6414" w14:textId="77777777" w:rsidTr="00DC2013">
        <w:trPr>
          <w:trHeight w:val="423"/>
        </w:trPr>
        <w:tc>
          <w:tcPr>
            <w:tcW w:w="1190" w:type="dxa"/>
            <w:vMerge/>
          </w:tcPr>
          <w:p w14:paraId="6FAE7CD4" w14:textId="77777777" w:rsidR="00506819" w:rsidRPr="008A6871" w:rsidRDefault="00506819" w:rsidP="00DC2013">
            <w:pPr>
              <w:pStyle w:val="ListParagraph"/>
              <w:spacing w:before="120" w:line="276" w:lineRule="auto"/>
              <w:ind w:left="0"/>
              <w:rPr>
                <w:b/>
                <w:bCs/>
                <w:lang w:val="en-US"/>
              </w:rPr>
            </w:pPr>
          </w:p>
        </w:tc>
        <w:tc>
          <w:tcPr>
            <w:tcW w:w="1027" w:type="dxa"/>
          </w:tcPr>
          <w:p w14:paraId="13F7D438" w14:textId="77777777" w:rsidR="00506819" w:rsidRPr="008A6871" w:rsidRDefault="00506819" w:rsidP="00DC2013">
            <w:pPr>
              <w:pStyle w:val="ListParagraph"/>
              <w:spacing w:before="120" w:line="276" w:lineRule="auto"/>
              <w:ind w:left="0"/>
              <w:rPr>
                <w:b/>
                <w:bCs/>
                <w:lang w:val="en-US"/>
              </w:rPr>
            </w:pPr>
            <w:r w:rsidRPr="008A6871">
              <w:rPr>
                <w:b/>
                <w:bCs/>
                <w:lang w:val="en-US"/>
              </w:rPr>
              <w:t>n</w:t>
            </w:r>
          </w:p>
        </w:tc>
        <w:tc>
          <w:tcPr>
            <w:tcW w:w="1013" w:type="dxa"/>
          </w:tcPr>
          <w:p w14:paraId="25951DEB" w14:textId="77777777" w:rsidR="00506819" w:rsidRPr="008A6871" w:rsidRDefault="00506819" w:rsidP="00DC2013">
            <w:pPr>
              <w:pStyle w:val="ListParagraph"/>
              <w:spacing w:before="120" w:line="276" w:lineRule="auto"/>
              <w:ind w:left="0"/>
              <w:rPr>
                <w:b/>
                <w:bCs/>
                <w:lang w:val="en-US"/>
              </w:rPr>
            </w:pPr>
            <w:r w:rsidRPr="008A6871">
              <w:rPr>
                <w:b/>
                <w:bCs/>
                <w:lang w:val="en-US"/>
              </w:rPr>
              <w:t>%</w:t>
            </w:r>
          </w:p>
        </w:tc>
        <w:tc>
          <w:tcPr>
            <w:tcW w:w="1021" w:type="dxa"/>
          </w:tcPr>
          <w:p w14:paraId="64A99556" w14:textId="77777777" w:rsidR="00506819" w:rsidRPr="008A6871" w:rsidRDefault="00506819" w:rsidP="00DC2013">
            <w:pPr>
              <w:pStyle w:val="ListParagraph"/>
              <w:spacing w:before="120" w:line="276" w:lineRule="auto"/>
              <w:ind w:left="0"/>
              <w:rPr>
                <w:b/>
                <w:bCs/>
                <w:lang w:val="en-US"/>
              </w:rPr>
            </w:pPr>
            <w:r w:rsidRPr="008A6871">
              <w:rPr>
                <w:b/>
                <w:bCs/>
                <w:lang w:val="en-US"/>
              </w:rPr>
              <w:t>n</w:t>
            </w:r>
          </w:p>
        </w:tc>
        <w:tc>
          <w:tcPr>
            <w:tcW w:w="1013" w:type="dxa"/>
          </w:tcPr>
          <w:p w14:paraId="58D303B2" w14:textId="77777777" w:rsidR="00506819" w:rsidRPr="008A6871" w:rsidRDefault="00506819" w:rsidP="00DC2013">
            <w:pPr>
              <w:pStyle w:val="ListParagraph"/>
              <w:spacing w:before="120" w:line="276" w:lineRule="auto"/>
              <w:ind w:left="0"/>
              <w:rPr>
                <w:b/>
                <w:bCs/>
                <w:lang w:val="en-US"/>
              </w:rPr>
            </w:pPr>
            <w:r w:rsidRPr="008A6871">
              <w:rPr>
                <w:b/>
                <w:bCs/>
                <w:lang w:val="en-US"/>
              </w:rPr>
              <w:t>%</w:t>
            </w:r>
          </w:p>
        </w:tc>
        <w:tc>
          <w:tcPr>
            <w:tcW w:w="932" w:type="dxa"/>
          </w:tcPr>
          <w:p w14:paraId="32419C61" w14:textId="77777777" w:rsidR="00506819" w:rsidRPr="00051242" w:rsidRDefault="00506819" w:rsidP="00DC2013">
            <w:pPr>
              <w:pStyle w:val="ListParagraph"/>
              <w:spacing w:before="120" w:line="276" w:lineRule="auto"/>
              <w:ind w:left="0"/>
              <w:rPr>
                <w:b/>
                <w:bCs/>
                <w:lang w:val="en-US"/>
              </w:rPr>
            </w:pPr>
            <w:r>
              <w:rPr>
                <w:b/>
                <w:bCs/>
                <w:lang w:val="en-US"/>
              </w:rPr>
              <w:t>N</w:t>
            </w:r>
          </w:p>
        </w:tc>
        <w:tc>
          <w:tcPr>
            <w:tcW w:w="850" w:type="dxa"/>
          </w:tcPr>
          <w:p w14:paraId="1A19117A" w14:textId="77777777" w:rsidR="00506819" w:rsidRPr="00051242" w:rsidRDefault="00506819" w:rsidP="00DC2013">
            <w:pPr>
              <w:pStyle w:val="ListParagraph"/>
              <w:spacing w:before="120" w:line="276" w:lineRule="auto"/>
              <w:ind w:left="0"/>
              <w:rPr>
                <w:b/>
                <w:bCs/>
                <w:lang w:val="en-US"/>
              </w:rPr>
            </w:pPr>
            <w:r>
              <w:rPr>
                <w:b/>
                <w:bCs/>
                <w:lang w:val="en-US"/>
              </w:rPr>
              <w:t>%</w:t>
            </w:r>
          </w:p>
        </w:tc>
        <w:tc>
          <w:tcPr>
            <w:tcW w:w="931" w:type="dxa"/>
            <w:vMerge/>
          </w:tcPr>
          <w:p w14:paraId="4EC03FCC" w14:textId="77777777" w:rsidR="00506819" w:rsidRDefault="00506819" w:rsidP="00DC2013">
            <w:pPr>
              <w:pStyle w:val="ListParagraph"/>
              <w:spacing w:before="120" w:line="276" w:lineRule="auto"/>
              <w:ind w:left="0"/>
              <w:rPr>
                <w:lang w:val="en-US"/>
              </w:rPr>
            </w:pPr>
          </w:p>
        </w:tc>
      </w:tr>
      <w:tr w:rsidR="00506819" w14:paraId="1FE16765" w14:textId="77777777" w:rsidTr="00DC2013">
        <w:tc>
          <w:tcPr>
            <w:tcW w:w="1190" w:type="dxa"/>
          </w:tcPr>
          <w:p w14:paraId="33782D7B" w14:textId="77777777" w:rsidR="00506819" w:rsidRPr="008A6871" w:rsidRDefault="00506819" w:rsidP="00DC2013">
            <w:pPr>
              <w:pStyle w:val="ListParagraph"/>
              <w:spacing w:before="120" w:line="276" w:lineRule="auto"/>
              <w:ind w:left="0"/>
              <w:rPr>
                <w:b/>
                <w:bCs/>
                <w:lang w:val="en-US"/>
              </w:rPr>
            </w:pPr>
            <w:r>
              <w:rPr>
                <w:b/>
                <w:bCs/>
                <w:lang w:val="en-US"/>
              </w:rPr>
              <w:t>Tidak berisiko</w:t>
            </w:r>
          </w:p>
        </w:tc>
        <w:tc>
          <w:tcPr>
            <w:tcW w:w="1027" w:type="dxa"/>
            <w:vAlign w:val="center"/>
          </w:tcPr>
          <w:p w14:paraId="247595D6"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16</w:t>
            </w:r>
          </w:p>
        </w:tc>
        <w:tc>
          <w:tcPr>
            <w:tcW w:w="1013" w:type="dxa"/>
            <w:vAlign w:val="center"/>
          </w:tcPr>
          <w:p w14:paraId="4E01F787"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51,6</w:t>
            </w:r>
          </w:p>
        </w:tc>
        <w:tc>
          <w:tcPr>
            <w:tcW w:w="1021" w:type="dxa"/>
            <w:vAlign w:val="center"/>
          </w:tcPr>
          <w:p w14:paraId="3C81C624"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15</w:t>
            </w:r>
          </w:p>
        </w:tc>
        <w:tc>
          <w:tcPr>
            <w:tcW w:w="1013" w:type="dxa"/>
            <w:vAlign w:val="center"/>
          </w:tcPr>
          <w:p w14:paraId="599B3396"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48,4</w:t>
            </w:r>
          </w:p>
        </w:tc>
        <w:tc>
          <w:tcPr>
            <w:tcW w:w="932" w:type="dxa"/>
            <w:vAlign w:val="center"/>
          </w:tcPr>
          <w:p w14:paraId="3216D989"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31</w:t>
            </w:r>
          </w:p>
        </w:tc>
        <w:tc>
          <w:tcPr>
            <w:tcW w:w="850" w:type="dxa"/>
            <w:vAlign w:val="center"/>
          </w:tcPr>
          <w:p w14:paraId="31A420A8"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cs="Calibri"/>
                <w:color w:val="000000"/>
              </w:rPr>
              <w:t>45,59</w:t>
            </w:r>
          </w:p>
        </w:tc>
        <w:tc>
          <w:tcPr>
            <w:tcW w:w="931" w:type="dxa"/>
            <w:vMerge w:val="restart"/>
            <w:vAlign w:val="center"/>
          </w:tcPr>
          <w:p w14:paraId="0085963E"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0,000</w:t>
            </w:r>
          </w:p>
        </w:tc>
      </w:tr>
      <w:tr w:rsidR="00506819" w14:paraId="55D48B16" w14:textId="77777777" w:rsidTr="00DC2013">
        <w:tc>
          <w:tcPr>
            <w:tcW w:w="1190" w:type="dxa"/>
          </w:tcPr>
          <w:p w14:paraId="2548613D" w14:textId="77777777" w:rsidR="00506819" w:rsidRPr="008A6871" w:rsidRDefault="00506819" w:rsidP="00DC2013">
            <w:pPr>
              <w:pStyle w:val="ListParagraph"/>
              <w:spacing w:before="120" w:line="276" w:lineRule="auto"/>
              <w:ind w:left="0"/>
              <w:rPr>
                <w:b/>
                <w:bCs/>
                <w:lang w:val="en-US"/>
              </w:rPr>
            </w:pPr>
            <w:r>
              <w:rPr>
                <w:b/>
                <w:bCs/>
                <w:lang w:val="en-US"/>
              </w:rPr>
              <w:t xml:space="preserve">Berisiko </w:t>
            </w:r>
          </w:p>
        </w:tc>
        <w:tc>
          <w:tcPr>
            <w:tcW w:w="1027" w:type="dxa"/>
            <w:vAlign w:val="center"/>
          </w:tcPr>
          <w:p w14:paraId="64C73471"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1</w:t>
            </w:r>
          </w:p>
        </w:tc>
        <w:tc>
          <w:tcPr>
            <w:tcW w:w="1013" w:type="dxa"/>
            <w:vAlign w:val="center"/>
          </w:tcPr>
          <w:p w14:paraId="4933BBFD"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2,7</w:t>
            </w:r>
          </w:p>
        </w:tc>
        <w:tc>
          <w:tcPr>
            <w:tcW w:w="1021" w:type="dxa"/>
            <w:vAlign w:val="center"/>
          </w:tcPr>
          <w:p w14:paraId="60BFAE7A"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36</w:t>
            </w:r>
          </w:p>
        </w:tc>
        <w:tc>
          <w:tcPr>
            <w:tcW w:w="1013" w:type="dxa"/>
            <w:vAlign w:val="center"/>
          </w:tcPr>
          <w:p w14:paraId="349568CB"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97,3</w:t>
            </w:r>
          </w:p>
        </w:tc>
        <w:tc>
          <w:tcPr>
            <w:tcW w:w="932" w:type="dxa"/>
            <w:vAlign w:val="center"/>
          </w:tcPr>
          <w:p w14:paraId="62E211DB"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37</w:t>
            </w:r>
          </w:p>
        </w:tc>
        <w:tc>
          <w:tcPr>
            <w:tcW w:w="850" w:type="dxa"/>
            <w:vAlign w:val="center"/>
          </w:tcPr>
          <w:p w14:paraId="15D3DDCC"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cs="Calibri"/>
                <w:color w:val="000000"/>
              </w:rPr>
              <w:t>54,41</w:t>
            </w:r>
          </w:p>
        </w:tc>
        <w:tc>
          <w:tcPr>
            <w:tcW w:w="931" w:type="dxa"/>
            <w:vMerge/>
            <w:vAlign w:val="center"/>
          </w:tcPr>
          <w:p w14:paraId="7BF08969" w14:textId="77777777" w:rsidR="00506819" w:rsidRPr="006205AB" w:rsidRDefault="00506819" w:rsidP="00DC2013">
            <w:pPr>
              <w:pStyle w:val="ListParagraph"/>
              <w:spacing w:before="120" w:line="276" w:lineRule="auto"/>
              <w:ind w:left="0"/>
              <w:jc w:val="center"/>
              <w:rPr>
                <w:rFonts w:ascii="Times" w:hAnsi="Times"/>
                <w:lang w:val="en-US"/>
              </w:rPr>
            </w:pPr>
          </w:p>
        </w:tc>
      </w:tr>
      <w:tr w:rsidR="00506819" w14:paraId="017DBF7A" w14:textId="77777777" w:rsidTr="00DC2013">
        <w:tc>
          <w:tcPr>
            <w:tcW w:w="1190" w:type="dxa"/>
          </w:tcPr>
          <w:p w14:paraId="55E8B444" w14:textId="77777777" w:rsidR="00506819" w:rsidRPr="008A6871" w:rsidRDefault="00506819" w:rsidP="00DC2013">
            <w:pPr>
              <w:pStyle w:val="ListParagraph"/>
              <w:spacing w:before="120" w:line="276" w:lineRule="auto"/>
              <w:ind w:left="0"/>
              <w:rPr>
                <w:b/>
                <w:bCs/>
                <w:lang w:val="en-US"/>
              </w:rPr>
            </w:pPr>
            <w:r>
              <w:rPr>
                <w:b/>
                <w:bCs/>
                <w:lang w:val="en-US"/>
              </w:rPr>
              <w:t xml:space="preserve">Total </w:t>
            </w:r>
          </w:p>
        </w:tc>
        <w:tc>
          <w:tcPr>
            <w:tcW w:w="1027" w:type="dxa"/>
            <w:vAlign w:val="center"/>
          </w:tcPr>
          <w:p w14:paraId="5B587669"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17</w:t>
            </w:r>
          </w:p>
        </w:tc>
        <w:tc>
          <w:tcPr>
            <w:tcW w:w="1013" w:type="dxa"/>
            <w:vAlign w:val="center"/>
          </w:tcPr>
          <w:p w14:paraId="6BC36E96"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25</w:t>
            </w:r>
          </w:p>
        </w:tc>
        <w:tc>
          <w:tcPr>
            <w:tcW w:w="1021" w:type="dxa"/>
            <w:vAlign w:val="center"/>
          </w:tcPr>
          <w:p w14:paraId="43766588" w14:textId="77777777" w:rsidR="00506819" w:rsidRPr="006205AB" w:rsidRDefault="00506819" w:rsidP="00DC2013">
            <w:pPr>
              <w:pStyle w:val="ListParagraph"/>
              <w:spacing w:before="120" w:line="276" w:lineRule="auto"/>
              <w:ind w:left="0"/>
              <w:jc w:val="center"/>
              <w:rPr>
                <w:rFonts w:ascii="Times" w:hAnsi="Times"/>
                <w:lang w:val="en-US"/>
              </w:rPr>
            </w:pPr>
            <w:r w:rsidRPr="006205AB">
              <w:rPr>
                <w:rFonts w:ascii="Times" w:hAnsi="Times"/>
                <w:lang w:val="en-US"/>
              </w:rPr>
              <w:t>51</w:t>
            </w:r>
          </w:p>
        </w:tc>
        <w:tc>
          <w:tcPr>
            <w:tcW w:w="1013" w:type="dxa"/>
            <w:vAlign w:val="center"/>
          </w:tcPr>
          <w:p w14:paraId="3021E1C2" w14:textId="77777777" w:rsidR="00506819" w:rsidRPr="006205AB" w:rsidRDefault="00506819" w:rsidP="00DC2013">
            <w:pPr>
              <w:pStyle w:val="ListParagraph"/>
              <w:spacing w:before="120" w:line="276" w:lineRule="auto"/>
              <w:ind w:left="0"/>
              <w:jc w:val="center"/>
              <w:rPr>
                <w:rFonts w:ascii="Times" w:hAnsi="Times"/>
                <w:lang w:val="en-US"/>
              </w:rPr>
            </w:pPr>
            <w:r>
              <w:rPr>
                <w:rFonts w:ascii="Times" w:hAnsi="Times"/>
                <w:lang w:val="en-US"/>
              </w:rPr>
              <w:t>7</w:t>
            </w:r>
            <w:r w:rsidRPr="006205AB">
              <w:rPr>
                <w:rFonts w:ascii="Times" w:hAnsi="Times"/>
                <w:lang w:val="en-US"/>
              </w:rPr>
              <w:t>5</w:t>
            </w:r>
          </w:p>
        </w:tc>
        <w:tc>
          <w:tcPr>
            <w:tcW w:w="932" w:type="dxa"/>
            <w:vAlign w:val="center"/>
          </w:tcPr>
          <w:p w14:paraId="1EDE90AB" w14:textId="77777777" w:rsidR="00506819" w:rsidRPr="006205AB" w:rsidRDefault="00506819" w:rsidP="00DC2013">
            <w:pPr>
              <w:pStyle w:val="ListParagraph"/>
              <w:spacing w:before="120" w:line="276" w:lineRule="auto"/>
              <w:ind w:left="0"/>
              <w:jc w:val="center"/>
              <w:rPr>
                <w:rFonts w:ascii="Times" w:hAnsi="Times"/>
                <w:lang w:val="en-US"/>
              </w:rPr>
            </w:pPr>
            <w:r>
              <w:rPr>
                <w:rFonts w:ascii="Times" w:hAnsi="Times"/>
                <w:lang w:val="en-US"/>
              </w:rPr>
              <w:t>68</w:t>
            </w:r>
          </w:p>
        </w:tc>
        <w:tc>
          <w:tcPr>
            <w:tcW w:w="850" w:type="dxa"/>
            <w:vAlign w:val="center"/>
          </w:tcPr>
          <w:p w14:paraId="5B60A4A5" w14:textId="77777777" w:rsidR="00506819" w:rsidRPr="006205AB" w:rsidRDefault="00506819" w:rsidP="00DC2013">
            <w:pPr>
              <w:pStyle w:val="ListParagraph"/>
              <w:spacing w:before="120" w:line="276" w:lineRule="auto"/>
              <w:ind w:left="0"/>
              <w:jc w:val="center"/>
              <w:rPr>
                <w:rFonts w:ascii="Times" w:hAnsi="Times"/>
                <w:lang w:val="en-US"/>
              </w:rPr>
            </w:pPr>
            <w:r>
              <w:rPr>
                <w:rFonts w:ascii="Times" w:hAnsi="Times"/>
                <w:lang w:val="en-US"/>
              </w:rPr>
              <w:t>100</w:t>
            </w:r>
          </w:p>
        </w:tc>
        <w:tc>
          <w:tcPr>
            <w:tcW w:w="931" w:type="dxa"/>
            <w:vAlign w:val="center"/>
          </w:tcPr>
          <w:p w14:paraId="25993472" w14:textId="77777777" w:rsidR="00506819" w:rsidRPr="006205AB" w:rsidRDefault="00506819" w:rsidP="00DC2013">
            <w:pPr>
              <w:pStyle w:val="ListParagraph"/>
              <w:spacing w:before="120" w:line="276" w:lineRule="auto"/>
              <w:ind w:left="0"/>
              <w:jc w:val="center"/>
              <w:rPr>
                <w:rFonts w:ascii="Times" w:hAnsi="Times"/>
                <w:lang w:val="en-US"/>
              </w:rPr>
            </w:pPr>
          </w:p>
        </w:tc>
      </w:tr>
    </w:tbl>
    <w:p w14:paraId="348B8BD1" w14:textId="64E9F4A5" w:rsidR="00506819" w:rsidRPr="00506819" w:rsidRDefault="00506819" w:rsidP="00506819">
      <w:pPr>
        <w:pStyle w:val="ListParagraph"/>
        <w:spacing w:before="120" w:line="480" w:lineRule="auto"/>
        <w:ind w:left="0" w:firstLine="709"/>
        <w:rPr>
          <w:lang w:val="en-US"/>
        </w:rPr>
      </w:pPr>
      <w:r>
        <w:rPr>
          <w:lang w:val="en-US"/>
        </w:rPr>
        <w:t>Berdasarkan tabel diatas, dapat dilihat bahwa dari 17 (25%) responden yang termasuk kedalam kategori tidak kelelahan, dominan memiliki lama kerja kurang dari 8 jam sehingga termasuk kedalam kategori tidak berisiko. Sedangkan dalam kategori kelelahan terdapat 51(75%) responden dengan mayoritas memiliki lama kerja lebih dari 8 jam sebanyak 36 responden (97,3%).</w:t>
      </w:r>
      <w:r w:rsidRPr="006205AB">
        <w:rPr>
          <w:lang w:val="en-US"/>
        </w:rPr>
        <w:t xml:space="preserve"> </w:t>
      </w:r>
      <w:r>
        <w:rPr>
          <w:lang w:val="en-US"/>
        </w:rPr>
        <w:t xml:space="preserve">Hasil uji statistik menunjukkan bahwa terdapat hubungan antara lama dengan kelelahan kerja dengan nilai p=0,000 (&lt;0,005). </w:t>
      </w:r>
      <w:r>
        <w:rPr>
          <w:lang w:val="id-ID"/>
        </w:rPr>
        <w:t>Dengan demikian H0 ditolak dan H</w:t>
      </w:r>
      <w:r w:rsidRPr="00C93700">
        <w:rPr>
          <w:vertAlign w:val="subscript"/>
          <w:lang w:val="id-ID"/>
        </w:rPr>
        <w:t>1</w:t>
      </w:r>
      <w:r>
        <w:rPr>
          <w:vertAlign w:val="subscript"/>
          <w:lang w:val="id-ID"/>
        </w:rPr>
        <w:t xml:space="preserve"> </w:t>
      </w:r>
      <w:r>
        <w:rPr>
          <w:lang w:val="id-ID"/>
        </w:rPr>
        <w:t xml:space="preserve">di terima yang berarti </w:t>
      </w:r>
      <w:r>
        <w:rPr>
          <w:lang w:val="en-US"/>
        </w:rPr>
        <w:t>terdapat</w:t>
      </w:r>
      <w:r>
        <w:rPr>
          <w:lang w:val="id-ID"/>
        </w:rPr>
        <w:t xml:space="preserve"> hubungan</w:t>
      </w:r>
      <w:r>
        <w:rPr>
          <w:lang w:val="en-US"/>
        </w:rPr>
        <w:t xml:space="preserve"> antara lama kerja dengan kelelahan kerja pada petani di Desa Banaran.</w:t>
      </w:r>
    </w:p>
    <w:p w14:paraId="2AAE326B" w14:textId="3B58C715" w:rsidR="009C1C42" w:rsidRDefault="009C1C42" w:rsidP="009C1C42">
      <w:pPr>
        <w:ind w:left="0"/>
        <w:rPr>
          <w:b/>
          <w:lang w:val="en-US"/>
        </w:rPr>
      </w:pPr>
      <w:r>
        <w:rPr>
          <w:b/>
          <w:lang w:val="en-US"/>
        </w:rPr>
        <w:t>Pembahasan</w:t>
      </w:r>
    </w:p>
    <w:p w14:paraId="57DA47EB" w14:textId="557C1129" w:rsidR="005E7006" w:rsidRDefault="005E7006" w:rsidP="009C1C42">
      <w:pPr>
        <w:ind w:left="0"/>
        <w:rPr>
          <w:b/>
          <w:lang w:val="en-US"/>
        </w:rPr>
      </w:pPr>
      <w:r>
        <w:rPr>
          <w:b/>
          <w:lang w:val="en-US"/>
        </w:rPr>
        <w:t>Hubungan Beban Kerja dengan Kelelahan Kerja</w:t>
      </w:r>
    </w:p>
    <w:p w14:paraId="53EA0D12" w14:textId="2F76E95C" w:rsidR="005E7006" w:rsidRDefault="005E7006" w:rsidP="005E7006">
      <w:pPr>
        <w:pStyle w:val="ListParagraph"/>
        <w:spacing w:line="480" w:lineRule="auto"/>
        <w:ind w:left="0" w:firstLine="850"/>
        <w:rPr>
          <w:lang w:val="en-US"/>
        </w:rPr>
      </w:pPr>
      <w:r>
        <w:rPr>
          <w:lang w:val="en-US"/>
        </w:rPr>
        <w:t xml:space="preserve">Hasil penelitian menunjukkan bahwa terdapat hubungan antara beban kerja mental dan fisik dengan kelelahan kerja dengan nilai p 0,000 (&lt;0,05). Hasil penelitian ini sejalan dengan penelitian yang dilakukan oleh </w:t>
      </w:r>
      <w:r>
        <w:rPr>
          <w:lang w:val="en-US"/>
        </w:rPr>
        <w:fldChar w:fldCharType="begin" w:fldLock="1"/>
      </w:r>
      <w:r>
        <w:rPr>
          <w:lang w:val="en-US"/>
        </w:rPr>
        <w:instrText>ADDIN CSL_CITATION {"citationItems":[{"id":"ITEM-1","itemData":{"DOI":"10.20473/ijosh.v8i2.2019.139-149","ISSN":"2301-8046","abstract":"Introduction: Work fatigue decreases preparedness that raises the risk of workplace accidents. Some of the factors that cause work fatigue are workers characteristics, workload and noise. The purpose of this study is to analyze the correlation between those factors and work fatigue among workers of PT Kerta Rajasa Raya in circulator loom unit. Metods: This is a descriptive observational study that uses a cross sectional approach. This study uses total sampling with a total member of 44 workers. The variables in this study are labor characteristics, including age, gender, years of service, education level, nutritional status, and medical history, which are obtained from questionnaire. Physical workload is assessed based on SNI 7269-2007. Mental workload is measured using NASA-TLX questionnaire. Noise is measured using Sound Level Meter. These variables are the independent variable. The dependent variable, on the other hand, is work fatigue, which is measured by reaction timer. Data are analyzed using Spearman correlation coefficient test (Spearman rho). Results: The results show that 27 workers (61.4%) experienced mild work fatigue and one labor (2.3%) experienced moderate work fatigue. Conclusion: The study concludes that mental workload has the strongest correlation with work fatigue (ρ = 0.509), while medical history has the weakest correlation with work fatigue (ρ = 0.034). Keywords: mental workload, noise, reaction timer, work fatigue","author":[{"dropping-particle":"","family":"Rahmawati","given":"Nita Desti","non-dropping-particle":"","parse-names":false,"suffix":""},{"dropping-particle":"","family":"Tualeka","given":"Abdul Rohim","non-dropping-particle":"","parse-names":false,"suffix":""}],"container-title":"The Indonesian Journal of Occupational Safety and Health","id":"ITEM-1","issue":"2","issued":{"date-parts":[["2019"]]},"page":"139","title":"Correlation between Individual Characteristics, Workload, and Noise with Work Fatigue","type":"article-journal","volume":"8"},"uris":["http://www.mendeley.com/documents/?uuid=9952028d-f4c8-4fca-b3d6-07559e014ec7"]}],"mendeley":{"formattedCitation":"(Rahmawati &amp; Tualeka, 2019)","manualFormatting":"Rahmawati dan Tualeka (2019)","plainTextFormattedCitation":"(Rahmawati &amp; Tualeka, 2019)","previouslyFormattedCitation":"(Rahmawati and Tualeka, 2019)"},"properties":{"noteIndex":0},"schema":"https://github.com/citation-style-language/schema/raw/master/csl-citation.json"}</w:instrText>
      </w:r>
      <w:r>
        <w:rPr>
          <w:lang w:val="en-US"/>
        </w:rPr>
        <w:fldChar w:fldCharType="separate"/>
      </w:r>
      <w:r w:rsidRPr="00DE0F9C">
        <w:rPr>
          <w:noProof/>
          <w:lang w:val="en-US"/>
        </w:rPr>
        <w:t xml:space="preserve">Rahmawati </w:t>
      </w:r>
      <w:r>
        <w:rPr>
          <w:noProof/>
          <w:lang w:val="en-US"/>
        </w:rPr>
        <w:t>dan</w:t>
      </w:r>
      <w:r w:rsidRPr="00DE0F9C">
        <w:rPr>
          <w:noProof/>
          <w:lang w:val="en-US"/>
        </w:rPr>
        <w:t xml:space="preserve"> Tualeka</w:t>
      </w:r>
      <w:r>
        <w:rPr>
          <w:noProof/>
          <w:lang w:val="en-US"/>
        </w:rPr>
        <w:t xml:space="preserve"> (</w:t>
      </w:r>
      <w:r w:rsidRPr="00DE0F9C">
        <w:rPr>
          <w:noProof/>
          <w:lang w:val="en-US"/>
        </w:rPr>
        <w:t>2019)</w:t>
      </w:r>
      <w:r>
        <w:rPr>
          <w:lang w:val="en-US"/>
        </w:rPr>
        <w:fldChar w:fldCharType="end"/>
      </w:r>
      <w:r>
        <w:rPr>
          <w:lang w:val="en-US"/>
        </w:rPr>
        <w:t xml:space="preserve"> yang menunjukkan bahwa terdapat korelasi antara beban kerja dengan kelelahan kerja. </w:t>
      </w:r>
      <w:r w:rsidRPr="00DE0F9C">
        <w:rPr>
          <w:lang w:val="en-US"/>
        </w:rPr>
        <w:t xml:space="preserve">Beban kerja mental pada petani turut dipengaruhi oleh usia, dimana usia responden dalam penelitian ini mayoritas berusi 40-50 tahun. Usia setiap individu memiliki pengaruh terhadap kinerja atau aktivitasnya dalam kehidupan sehari-hari. </w:t>
      </w:r>
      <w:r w:rsidRPr="00DE0F9C">
        <w:rPr>
          <w:lang w:val="en-US"/>
        </w:rPr>
        <w:lastRenderedPageBreak/>
        <w:t>Semakin tua seseorang, semakin banyak perubahan fisiologis yang akan dia alami. Perubahan fisiologis tersebut dapat berupa penurunan fungsi pernapasan, pendengaran, dan ketajaman visual, kehilangan memori, dan kemampuan untuk mengambil keputusan.</w:t>
      </w:r>
      <w:r>
        <w:rPr>
          <w:lang w:val="en-US"/>
        </w:rPr>
        <w:t xml:space="preserve"> Sedangkan pada beban kerja fisik yang diterima oleh petani dipengaruhi oleh kegiatan yang dilakukan oleh petani seperti membajak sawah, mengangkat hasil panen, serta paparan sinar matahari secara langsung pada siang siang hari.</w:t>
      </w:r>
    </w:p>
    <w:p w14:paraId="55045915" w14:textId="77777777" w:rsidR="005E7006" w:rsidRDefault="005E7006" w:rsidP="005E7006">
      <w:pPr>
        <w:pStyle w:val="ListParagraph"/>
        <w:spacing w:line="480" w:lineRule="auto"/>
        <w:ind w:left="0" w:firstLine="850"/>
        <w:rPr>
          <w:lang w:val="en-US"/>
        </w:rPr>
      </w:pPr>
      <w:r>
        <w:rPr>
          <w:lang w:val="en-US"/>
        </w:rPr>
        <w:t xml:space="preserve">Penelitian ini juga sejalan dengan penelitian yang dilakukan oleh </w:t>
      </w:r>
      <w:r>
        <w:rPr>
          <w:lang w:val="en-US"/>
        </w:rPr>
        <w:fldChar w:fldCharType="begin" w:fldLock="1"/>
      </w:r>
      <w:r>
        <w:rPr>
          <w:lang w:val="en-US"/>
        </w:rPr>
        <w:instrText>ADDIN CSL_CITATION {"citationItems":[{"id":"ITEM-1","itemData":{"abstract":"Bokor merupakan sarana pelengkap upacara keagamaan Hindu di Bali. Proses pembuatan bokor sendiri dapat mengakibatkan beban kerja bagi para pengerajinnya. Tingginya beban kerja dapat dapat mengakibatkan penurunan efektivitas kerja, ketahanan tubuh, dan pengurangan kapasitas kerja sehingga menimbulkan kelelahan. Penelitian ini dilakukan untuk mengetahui hubungan antara beban kerja dengan kelelahan pada pengerajin bokor di Desa Menyali. Penelitian ini dilakukan dengan metode rancangan observasional menggunakan pendekatan cross sectional. Populasi dalam penelitian ini adalah pengerajin bokor di Desa Menyali sebanyak 59 orang. Adapun teknik pengambilan sampel menggunakan metode simple random sampling. Beban kerja dinilai dari denyut nadi menggunakan metode 10 denyut pada masing-masing sampel yang diukur menggunakan stopwatch. Kelelahan kerja dinilai menggunakan aplikasi android “Wait Now – reaction time test” sebanyak dua kali kemudian dicari reratanya. Berdasarkan hasil penelitian dengan uji Pearson diperoleh hasil bahwa nilai p yakni 0,001 dimana p&lt;0,05 yang berarti terdapat hubungan signifikan antara beban kerja dengan kelelahan kerja pada pengerajin bokor di Desa Menyali. Nilai koefisien korelasi didapatkan sebesar 0,857, hal ini menandakan terdapat hubungan antara beban kerja dengan kelelahan kerja yang sangat kuat pada pengerajin bokor di Desa Menyali. Dari pemaparan diatas didapatkan simpulan bahwa ada hubungan yang sangat kuat antara beban kerja dengan kelelahan pada pengerajin bokor di Desa Menyali. Diharapkan hasil penelitian ini dapat dipakai untuk bahan sosialisasi ke pengerajin untuk mengatasi kelelahan sebagai dampak dari beban kerja. Kata","author":[{"dropping-particle":"","family":"Agustinawati","given":"Kadek Rina","non-dropping-particle":"","parse-names":false,"suffix":""}],"container-title":"Jurnal Medika Udayana","id":"ITEM-1","issue":"9","issued":{"date-parts":[["2019"]]},"page":"1920-1927","title":"Hubungan Antara Beban Kerja Dengan Kelelahan Kerja Pada Pengerajin Industri Bokor Di Desa Menyali","type":"article-journal","volume":"9"},"uris":["http://www.mendeley.com/documents/?uuid=e533a46d-961b-4b8e-a1d5-683f31cc9607"]}],"mendeley":{"formattedCitation":"(Agustinawati, 2019)","manualFormatting":"Agustinawati (2019)","plainTextFormattedCitation":"(Agustinawati, 2019)","previouslyFormattedCitation":"(Agustinawati, 2019)"},"properties":{"noteIndex":0},"schema":"https://github.com/citation-style-language/schema/raw/master/csl-citation.json"}</w:instrText>
      </w:r>
      <w:r>
        <w:rPr>
          <w:lang w:val="en-US"/>
        </w:rPr>
        <w:fldChar w:fldCharType="separate"/>
      </w:r>
      <w:r w:rsidRPr="007B7E03">
        <w:rPr>
          <w:noProof/>
          <w:lang w:val="en-US"/>
        </w:rPr>
        <w:t>Agustinawati</w:t>
      </w:r>
      <w:r>
        <w:rPr>
          <w:noProof/>
          <w:lang w:val="en-US"/>
        </w:rPr>
        <w:t xml:space="preserve"> (</w:t>
      </w:r>
      <w:r w:rsidRPr="007B7E03">
        <w:rPr>
          <w:noProof/>
          <w:lang w:val="en-US"/>
        </w:rPr>
        <w:t>2019)</w:t>
      </w:r>
      <w:r>
        <w:rPr>
          <w:lang w:val="en-US"/>
        </w:rPr>
        <w:fldChar w:fldCharType="end"/>
      </w:r>
      <w:r>
        <w:rPr>
          <w:lang w:val="en-US"/>
        </w:rPr>
        <w:t xml:space="preserve"> yang menyatakan bahwa kelelahan kerja terjadi karena tingginya beban kerja secara rutin yang menyebabkan terjadinya peningkatan kerja otot dan tubuh sehingga tubuh mudah mengalami kelelahan terutama pada saat bekerja. Ketika otot bekerja lebih lama akan membutuhkan energi yang lebih tinggi untuk mengatasi beban yang diterima, jika energi yang pada saat pemulihan tidak sesuai dengan energi yang dikeluarkan pada saat bekerja maka dapat menyebabkan kelelahan.</w:t>
      </w:r>
    </w:p>
    <w:p w14:paraId="754FD04A" w14:textId="5F402859" w:rsidR="005E7006" w:rsidRPr="005E7006" w:rsidRDefault="005E7006" w:rsidP="005E7006">
      <w:pPr>
        <w:pStyle w:val="ListParagraph"/>
        <w:spacing w:line="480" w:lineRule="auto"/>
        <w:ind w:left="0" w:firstLine="850"/>
        <w:rPr>
          <w:lang w:val="en-US"/>
        </w:rPr>
      </w:pPr>
      <w:r>
        <w:rPr>
          <w:lang w:val="en-US"/>
        </w:rPr>
        <w:t>Berdasarkan hasil temuan penelitian, beban kerja baik beban kerja mental seperti kecemasan akan hasil panen dan beban kerja fisik seperti membajak sawah secara manual menggunakan cangkul akan berujung pada kelelahan. Beban kerja fisik yang berat membutuhkan pengeluaran energi yang besar, sehingga petani akan mengalami kelelahan karena hilangnya energi. Beban kerja mental yang berat juga akan mengganggu kondisi kesehatan mental petani yang akan mengganggu petani ketika bekerja, sehingga akan timbul kelelahan.</w:t>
      </w:r>
    </w:p>
    <w:p w14:paraId="0455C6C6" w14:textId="6AD37B8D" w:rsidR="005E7006" w:rsidRDefault="005E7006" w:rsidP="009C1C42">
      <w:pPr>
        <w:ind w:left="0"/>
        <w:rPr>
          <w:b/>
          <w:lang w:val="en-US"/>
        </w:rPr>
      </w:pPr>
      <w:r>
        <w:rPr>
          <w:b/>
          <w:lang w:val="en-US"/>
        </w:rPr>
        <w:t>Hubungan Lama Kerja dengan Kelelahan Kerja</w:t>
      </w:r>
    </w:p>
    <w:p w14:paraId="4DC25D3D" w14:textId="77777777" w:rsidR="005E7006" w:rsidRDefault="005E7006" w:rsidP="005E7006">
      <w:pPr>
        <w:pStyle w:val="ListParagraph"/>
        <w:spacing w:line="480" w:lineRule="auto"/>
        <w:ind w:left="0" w:firstLine="850"/>
        <w:rPr>
          <w:lang w:val="en-US"/>
        </w:rPr>
      </w:pPr>
      <w:r>
        <w:rPr>
          <w:lang w:val="en-US"/>
        </w:rPr>
        <w:lastRenderedPageBreak/>
        <w:t xml:space="preserve">Hasil penelitian menunjukkan bahwa terdapat hubungan antara lama kerja dengan kelelahan kerja dengan nilai p 0,000 (&lt;0,05). Hasil penelitian ini sejalan dengan penelitian yang dilakukan oleh </w:t>
      </w:r>
      <w:r>
        <w:rPr>
          <w:lang w:val="en-US"/>
        </w:rPr>
        <w:fldChar w:fldCharType="begin" w:fldLock="1"/>
      </w:r>
      <w:r>
        <w:rPr>
          <w:lang w:val="en-US"/>
        </w:rPr>
        <w:instrText>ADDIN CSL_CITATION {"citationItems":[{"id":"ITEM-1","itemData":{"author":[{"dropping-particle":"","family":"Kroons","given":"Rensi","non-dropping-particle":"","parse-names":false,"suffix":""},{"dropping-particle":"","family":"Rattu","given":"Josephus J","non-dropping-particle":"","parse-names":false,"suffix":""},{"dropping-particle":"","family":"Josephus","given":"Johan","non-dropping-particle":"","parse-names":false,"suffix":""}],"container-title":"E-journal Univ Sam Ratulangi","id":"ITEM-1","issued":{"date-parts":[["2014"]]},"page":"1-8","title":"Hubungan Antara Masa Kerja, Status Gizi, dan Lama Kerja dengan Kelelahan kerja pada pekerja Penjahit Sektor Usaha Informal Komplek gedung President Pasar 45 Kota Manado","type":"article-journal"},"uris":["http://www.mendeley.com/documents/?uuid=b9c653c5-e0bb-4286-86ad-9b82b3d18d0b"]}],"mendeley":{"formattedCitation":"(Kroons et al., 2014)","manualFormatting":"Kroons (2014)","plainTextFormattedCitation":"(Kroons et al., 2014)","previouslyFormattedCitation":"(Kroons et al., 2014)"},"properties":{"noteIndex":0},"schema":"https://github.com/citation-style-language/schema/raw/master/csl-citation.json"}</w:instrText>
      </w:r>
      <w:r>
        <w:rPr>
          <w:lang w:val="en-US"/>
        </w:rPr>
        <w:fldChar w:fldCharType="separate"/>
      </w:r>
      <w:r w:rsidRPr="007B7E03">
        <w:rPr>
          <w:noProof/>
          <w:lang w:val="en-US"/>
        </w:rPr>
        <w:t xml:space="preserve">Kroons </w:t>
      </w:r>
      <w:r>
        <w:rPr>
          <w:noProof/>
          <w:lang w:val="en-US"/>
        </w:rPr>
        <w:t>(</w:t>
      </w:r>
      <w:r w:rsidRPr="007B7E03">
        <w:rPr>
          <w:noProof/>
          <w:lang w:val="en-US"/>
        </w:rPr>
        <w:t>2014)</w:t>
      </w:r>
      <w:r>
        <w:rPr>
          <w:lang w:val="en-US"/>
        </w:rPr>
        <w:fldChar w:fldCharType="end"/>
      </w:r>
      <w:r>
        <w:rPr>
          <w:lang w:val="en-US"/>
        </w:rPr>
        <w:t xml:space="preserve"> yang menyatakan bahwa lamanya waktu kerja menentukan efisiensi dan produktivitas seseorang dalam bekerja. Panjangnya waktu kerja jika tidak diimbangi dengan efektivitas dan produktivitas kerja maka pekerjaan yang dilakukan akan mengalami penurunan kualitas. Semakin lamanya waktu yang dihabiskan untuk bekerja akan membuat tubuh menerima beban kerja yang lebih berat sehingga dapat memicu munculnya gangguan kesehatan.</w:t>
      </w:r>
    </w:p>
    <w:p w14:paraId="347FCE1E" w14:textId="77777777" w:rsidR="005E7006" w:rsidRDefault="005E7006" w:rsidP="005E7006">
      <w:pPr>
        <w:pStyle w:val="ListParagraph"/>
        <w:spacing w:line="480" w:lineRule="auto"/>
        <w:ind w:left="0" w:firstLine="850"/>
        <w:rPr>
          <w:lang w:val="en-US"/>
        </w:rPr>
      </w:pPr>
      <w:r>
        <w:rPr>
          <w:lang w:val="en-US"/>
        </w:rPr>
        <w:t xml:space="preserve">Penelitian serupa yang dilakukan </w:t>
      </w:r>
      <w:r>
        <w:rPr>
          <w:lang w:val="en-US"/>
        </w:rPr>
        <w:fldChar w:fldCharType="begin" w:fldLock="1"/>
      </w:r>
      <w:r>
        <w:rPr>
          <w:lang w:val="en-US"/>
        </w:rPr>
        <w:instrText>ADDIN CSL_CITATION {"citationItems":[{"id":"ITEM-1","itemData":{"author":[{"dropping-particle":"","family":"Indrawati","given":"Kharun Nufus","non-dropping-particle":"","parse-names":false,"suffix":""}],"container-title":"Jurnal Ners","id":"ITEM-1","issue":"1","issued":{"date-parts":[["2018"]]},"page":"56-71","title":"Faktor – Faktor Yang Berhubungan Dengan Kelelahan Kerja Pada Tenaga Kerja Bagian Kandang Di Pt Charoen Pokphand Jaya Farm 3 Kecamatan Kuok","type":"article-journal","volume":"2"},"uris":["http://www.mendeley.com/documents/?uuid=32713e61-5349-4487-bc1d-5c6a0f2cd214"]}],"mendeley":{"formattedCitation":"(Indrawati, 2018)","manualFormatting":"Indrawati (2018)","plainTextFormattedCitation":"(Indrawati, 2018)","previouslyFormattedCitation":"(Indrawati, 2018)"},"properties":{"noteIndex":0},"schema":"https://github.com/citation-style-language/schema/raw/master/csl-citation.json"}</w:instrText>
      </w:r>
      <w:r>
        <w:rPr>
          <w:lang w:val="en-US"/>
        </w:rPr>
        <w:fldChar w:fldCharType="separate"/>
      </w:r>
      <w:r w:rsidRPr="00666308">
        <w:rPr>
          <w:noProof/>
          <w:lang w:val="en-US"/>
        </w:rPr>
        <w:t>Indrawati</w:t>
      </w:r>
      <w:r>
        <w:rPr>
          <w:noProof/>
          <w:lang w:val="en-US"/>
        </w:rPr>
        <w:t xml:space="preserve"> (2</w:t>
      </w:r>
      <w:r w:rsidRPr="00666308">
        <w:rPr>
          <w:noProof/>
          <w:lang w:val="en-US"/>
        </w:rPr>
        <w:t>018)</w:t>
      </w:r>
      <w:r>
        <w:rPr>
          <w:lang w:val="en-US"/>
        </w:rPr>
        <w:fldChar w:fldCharType="end"/>
      </w:r>
      <w:r>
        <w:rPr>
          <w:lang w:val="en-US"/>
        </w:rPr>
        <w:t xml:space="preserve"> oleh menyatakan bahwa waktu kerja yang berlebihan dapat mengurangi ketelitian dan ketepan serja serta dapat mempercepat timbulnya kelelahan. Kelelahan karena waktu kerja yang berlebih dapat menyebabkan peningkatan asam laktat akibat panjangnya waktu kerja yang kemudian menyebabkan terjadinya kelelahan.</w:t>
      </w:r>
    </w:p>
    <w:p w14:paraId="4E37CD0D" w14:textId="6DBE0444" w:rsidR="005E7006" w:rsidRPr="005E7006" w:rsidRDefault="005E7006" w:rsidP="005E7006">
      <w:pPr>
        <w:pStyle w:val="ListParagraph"/>
        <w:spacing w:line="480" w:lineRule="auto"/>
        <w:ind w:left="0" w:firstLine="850"/>
        <w:rPr>
          <w:lang w:val="en-US"/>
        </w:rPr>
      </w:pPr>
      <w:r>
        <w:rPr>
          <w:lang w:val="en-US"/>
        </w:rPr>
        <w:t>Berdasarkan hasil temuan penelitian, semakin lama durasi lama kerja dalam sehari, akan semakin banyak pekerjaan yang harus diselesaikan. Panjangnya durasi kerja tidak hanya menguras banyak energi tetapi juga memakan sebagian waktu petani dalam sehari sehingga petani memiliki waktu yang terbatas untuk melakukan kegiatan lain atau beristirahat, sehingga petani akan kelelahan ketika berkurangnya waktu untuk memulihkan energi ketika beristirahat.</w:t>
      </w:r>
    </w:p>
    <w:p w14:paraId="7376F92A" w14:textId="02E6DC11" w:rsidR="009C1C42" w:rsidRDefault="009C1C42" w:rsidP="009C1C42">
      <w:pPr>
        <w:ind w:left="0"/>
        <w:rPr>
          <w:b/>
          <w:lang w:val="en-US"/>
        </w:rPr>
      </w:pPr>
      <w:r>
        <w:rPr>
          <w:b/>
          <w:lang w:val="en-US"/>
        </w:rPr>
        <w:t>Kesimpulan</w:t>
      </w:r>
    </w:p>
    <w:p w14:paraId="0DA1A3E4" w14:textId="77777777" w:rsidR="005E7006" w:rsidRPr="000A226D" w:rsidRDefault="005E7006" w:rsidP="005E7006">
      <w:pPr>
        <w:pStyle w:val="ListParagraph"/>
        <w:numPr>
          <w:ilvl w:val="0"/>
          <w:numId w:val="4"/>
        </w:numPr>
        <w:ind w:left="426"/>
        <w:rPr>
          <w:lang w:val="en-US" w:eastAsia="ar-SA"/>
        </w:rPr>
      </w:pPr>
      <w:r>
        <w:rPr>
          <w:lang w:val="en-US"/>
        </w:rPr>
        <w:t xml:space="preserve">Beban kerja mental pada petani di Desa Banaran mayoritas termasuk kedalam </w:t>
      </w:r>
      <w:r w:rsidRPr="000A226D">
        <w:rPr>
          <w:lang w:val="en-US"/>
        </w:rPr>
        <w:t>kategori berat yaitu sebanyak 26 orang (32,24%).</w:t>
      </w:r>
      <w:r>
        <w:rPr>
          <w:lang w:val="en-US"/>
        </w:rPr>
        <w:t xml:space="preserve"> </w:t>
      </w:r>
      <w:r w:rsidRPr="000A226D">
        <w:rPr>
          <w:lang w:val="en-US"/>
        </w:rPr>
        <w:t xml:space="preserve">Beban kerja fisik pada petani </w:t>
      </w:r>
      <w:r w:rsidRPr="000A226D">
        <w:rPr>
          <w:lang w:val="en-US"/>
        </w:rPr>
        <w:lastRenderedPageBreak/>
        <w:t>di Desa Banaran mayoritas termasuk kedalam kategori diperlukan perbaikan yaitu sebanyak 31 orang (45,59%).</w:t>
      </w:r>
    </w:p>
    <w:p w14:paraId="0D19159B" w14:textId="77777777" w:rsidR="005E7006" w:rsidRPr="000A226D" w:rsidRDefault="005E7006" w:rsidP="005E7006">
      <w:pPr>
        <w:pStyle w:val="ListParagraph"/>
        <w:numPr>
          <w:ilvl w:val="0"/>
          <w:numId w:val="4"/>
        </w:numPr>
        <w:ind w:left="426"/>
        <w:rPr>
          <w:lang w:val="en-US" w:eastAsia="ar-SA"/>
        </w:rPr>
      </w:pPr>
      <w:r>
        <w:rPr>
          <w:lang w:val="en-US"/>
        </w:rPr>
        <w:t>Lama kerja</w:t>
      </w:r>
      <w:r w:rsidRPr="000A226D">
        <w:rPr>
          <w:lang w:val="en-US"/>
        </w:rPr>
        <w:t xml:space="preserve"> pada petani di Desa Banaran mayoritas termasuk kedalam kategori </w:t>
      </w:r>
      <w:r>
        <w:rPr>
          <w:lang w:val="en-US"/>
        </w:rPr>
        <w:t>lebih dari 8 jam dalam sehari yaitu sebanyak 37 orang (54,41%).</w:t>
      </w:r>
    </w:p>
    <w:p w14:paraId="165EA27E" w14:textId="77777777" w:rsidR="005E7006" w:rsidRPr="000A226D" w:rsidRDefault="005E7006" w:rsidP="005E7006">
      <w:pPr>
        <w:pStyle w:val="ListParagraph"/>
        <w:numPr>
          <w:ilvl w:val="0"/>
          <w:numId w:val="4"/>
        </w:numPr>
        <w:spacing w:before="120"/>
        <w:ind w:left="426"/>
        <w:rPr>
          <w:lang w:val="en-US"/>
        </w:rPr>
      </w:pPr>
      <w:r>
        <w:rPr>
          <w:lang w:val="en-US"/>
        </w:rPr>
        <w:t>Sebanyak 51 orang (75%) peta</w:t>
      </w:r>
      <w:r w:rsidRPr="000A226D">
        <w:rPr>
          <w:lang w:val="en-US"/>
        </w:rPr>
        <w:t>ni di Desa Banaran mayoritas termasuk kedalam kategori</w:t>
      </w:r>
      <w:r>
        <w:rPr>
          <w:lang w:val="en-US"/>
        </w:rPr>
        <w:t xml:space="preserve"> kelelahan.</w:t>
      </w:r>
    </w:p>
    <w:p w14:paraId="478C84AE" w14:textId="77777777" w:rsidR="005E7006" w:rsidRDefault="005E7006" w:rsidP="005E7006">
      <w:pPr>
        <w:pStyle w:val="ListParagraph"/>
        <w:numPr>
          <w:ilvl w:val="0"/>
          <w:numId w:val="4"/>
        </w:numPr>
        <w:ind w:left="426"/>
        <w:rPr>
          <w:lang w:val="en-US" w:eastAsia="ar-SA"/>
        </w:rPr>
      </w:pPr>
      <w:r>
        <w:rPr>
          <w:lang w:val="en-US" w:eastAsia="ar-SA"/>
        </w:rPr>
        <w:t>Terdapat hubungan antara beban kerja mental dan fisik terhadap kelelahan kerja pada petani di Desa Banaran, Kabupaten Trenggalek dengan nilai p=0,000.</w:t>
      </w:r>
    </w:p>
    <w:p w14:paraId="6D952462" w14:textId="6DE4A022" w:rsidR="005E7006" w:rsidRPr="005E7006" w:rsidRDefault="005E7006" w:rsidP="005E7006">
      <w:pPr>
        <w:pStyle w:val="ListParagraph"/>
        <w:numPr>
          <w:ilvl w:val="0"/>
          <w:numId w:val="4"/>
        </w:numPr>
        <w:ind w:left="426"/>
        <w:rPr>
          <w:lang w:val="en-US" w:eastAsia="ar-SA"/>
        </w:rPr>
      </w:pPr>
      <w:r>
        <w:rPr>
          <w:lang w:val="en-US" w:eastAsia="ar-SA"/>
        </w:rPr>
        <w:t>Terdapat hubungan antara lama kerja terhadap kelelahan kerja pada petani di Desa Banaran, Kabupaten Trenggalek dengan nilai p=0,000.</w:t>
      </w:r>
    </w:p>
    <w:p w14:paraId="172AF2C7" w14:textId="76E0290A" w:rsidR="009C1C42" w:rsidRDefault="009C1C42" w:rsidP="009C1C42">
      <w:pPr>
        <w:ind w:left="0"/>
        <w:rPr>
          <w:b/>
          <w:lang w:val="en-US"/>
        </w:rPr>
      </w:pPr>
      <w:r>
        <w:rPr>
          <w:b/>
          <w:lang w:val="en-US"/>
        </w:rPr>
        <w:t>Saran</w:t>
      </w:r>
    </w:p>
    <w:p w14:paraId="02A42B14" w14:textId="77777777" w:rsidR="005E7006" w:rsidRDefault="005E7006" w:rsidP="005E7006">
      <w:pPr>
        <w:pStyle w:val="ListParagraph"/>
        <w:numPr>
          <w:ilvl w:val="0"/>
          <w:numId w:val="5"/>
        </w:numPr>
        <w:ind w:left="426"/>
        <w:rPr>
          <w:lang w:val="en-US" w:eastAsia="ar-SA"/>
        </w:rPr>
      </w:pPr>
      <w:r>
        <w:rPr>
          <w:lang w:val="en-US" w:eastAsia="ar-SA"/>
        </w:rPr>
        <w:t>Petani dalam menyelesaikan pekerjaannya dapat dibantu menggunakan peralatan pertanian seperti penggunaan traktor serta bagi petani dengan usia lebih dari 50 tahun agar tidak melakukan jenis pekerjaan yang berat seperti mengangkat hasil panen dengan berat lebih dari 10 kg.</w:t>
      </w:r>
    </w:p>
    <w:p w14:paraId="10936C08" w14:textId="431370F5" w:rsidR="005E7006" w:rsidRDefault="005E7006" w:rsidP="005E7006">
      <w:pPr>
        <w:pStyle w:val="ListParagraph"/>
        <w:numPr>
          <w:ilvl w:val="0"/>
          <w:numId w:val="5"/>
        </w:numPr>
        <w:ind w:left="426"/>
        <w:rPr>
          <w:lang w:val="en-US" w:eastAsia="ar-SA"/>
        </w:rPr>
      </w:pPr>
      <w:r>
        <w:rPr>
          <w:lang w:val="en-US" w:eastAsia="ar-SA"/>
        </w:rPr>
        <w:t>Ketika siang hari, petani disarankan untuk beristirahat di tempat yang tidak terkena matahari untuk menghindari paparan sinar matahari yang dapat menyebabkan luka bakar.</w:t>
      </w:r>
    </w:p>
    <w:p w14:paraId="515E24E5" w14:textId="77777777" w:rsidR="002A1DAD" w:rsidRDefault="002A1DAD" w:rsidP="002A1DAD">
      <w:pPr>
        <w:rPr>
          <w:lang w:val="en-US" w:eastAsia="ar-SA"/>
        </w:rPr>
      </w:pPr>
    </w:p>
    <w:p w14:paraId="5B386A00" w14:textId="77777777" w:rsidR="002A1DAD" w:rsidRDefault="002A1DAD" w:rsidP="002A1DAD">
      <w:pPr>
        <w:rPr>
          <w:lang w:val="en-US" w:eastAsia="ar-SA"/>
        </w:rPr>
      </w:pPr>
    </w:p>
    <w:p w14:paraId="1E477910" w14:textId="77777777" w:rsidR="002A1DAD" w:rsidRDefault="002A1DAD" w:rsidP="002A1DAD">
      <w:pPr>
        <w:rPr>
          <w:lang w:val="en-US" w:eastAsia="ar-SA"/>
        </w:rPr>
      </w:pPr>
    </w:p>
    <w:p w14:paraId="36FC2657" w14:textId="77777777" w:rsidR="002A1DAD" w:rsidRDefault="002A1DAD" w:rsidP="002A1DAD">
      <w:pPr>
        <w:rPr>
          <w:lang w:val="en-US" w:eastAsia="ar-SA"/>
        </w:rPr>
      </w:pPr>
    </w:p>
    <w:p w14:paraId="0257B50C" w14:textId="77777777" w:rsidR="002A1DAD" w:rsidRDefault="002A1DAD" w:rsidP="002A1DAD">
      <w:pPr>
        <w:rPr>
          <w:lang w:val="en-US" w:eastAsia="ar-SA"/>
        </w:rPr>
      </w:pPr>
    </w:p>
    <w:p w14:paraId="79C92DE0" w14:textId="77777777" w:rsidR="002A1DAD" w:rsidRDefault="002A1DAD" w:rsidP="002A1DAD">
      <w:pPr>
        <w:rPr>
          <w:lang w:val="en-US" w:eastAsia="ar-SA"/>
        </w:rPr>
      </w:pPr>
    </w:p>
    <w:p w14:paraId="35F1E423" w14:textId="77777777" w:rsidR="002A1DAD" w:rsidRDefault="002A1DAD" w:rsidP="002A1DAD">
      <w:pPr>
        <w:rPr>
          <w:lang w:val="en-US" w:eastAsia="ar-SA"/>
        </w:rPr>
      </w:pPr>
    </w:p>
    <w:p w14:paraId="1BC9E391" w14:textId="77777777" w:rsidR="002A1DAD" w:rsidRDefault="002A1DAD" w:rsidP="002A1DAD">
      <w:pPr>
        <w:rPr>
          <w:lang w:val="en-US" w:eastAsia="ar-SA"/>
        </w:rPr>
      </w:pPr>
    </w:p>
    <w:p w14:paraId="2B2BE4C7" w14:textId="77777777" w:rsidR="002A1DAD" w:rsidRDefault="002A1DAD" w:rsidP="002A1DAD">
      <w:pPr>
        <w:rPr>
          <w:lang w:val="en-US" w:eastAsia="ar-SA"/>
        </w:rPr>
      </w:pPr>
    </w:p>
    <w:p w14:paraId="4DF47B7C" w14:textId="77777777" w:rsidR="002A1DAD" w:rsidRDefault="002A1DAD" w:rsidP="002A1DAD">
      <w:pPr>
        <w:rPr>
          <w:lang w:val="en-US" w:eastAsia="ar-SA"/>
        </w:rPr>
      </w:pPr>
    </w:p>
    <w:p w14:paraId="3732320B" w14:textId="77777777" w:rsidR="002A1DAD" w:rsidRDefault="002A1DAD" w:rsidP="002A1DAD">
      <w:pPr>
        <w:rPr>
          <w:lang w:val="en-US" w:eastAsia="ar-SA"/>
        </w:rPr>
      </w:pPr>
    </w:p>
    <w:p w14:paraId="4798DFB1" w14:textId="77777777" w:rsidR="002A1DAD" w:rsidRPr="002A1DAD" w:rsidRDefault="002A1DAD" w:rsidP="002A1DAD">
      <w:pPr>
        <w:rPr>
          <w:lang w:val="en-US" w:eastAsia="ar-SA"/>
        </w:rPr>
      </w:pPr>
    </w:p>
    <w:p w14:paraId="5BE144F6" w14:textId="466CEB93" w:rsidR="005E7006" w:rsidRDefault="005E7006" w:rsidP="005E7006">
      <w:pPr>
        <w:ind w:left="66"/>
        <w:rPr>
          <w:b/>
          <w:bCs/>
          <w:lang w:val="en-US" w:eastAsia="ar-SA"/>
        </w:rPr>
      </w:pPr>
      <w:r>
        <w:rPr>
          <w:b/>
          <w:bCs/>
          <w:lang w:val="en-US" w:eastAsia="ar-SA"/>
        </w:rPr>
        <w:lastRenderedPageBreak/>
        <w:t>Daftar Pustaka</w:t>
      </w:r>
    </w:p>
    <w:p w14:paraId="44D142CC" w14:textId="20BAEFEB" w:rsidR="005E7006" w:rsidRPr="005E7006" w:rsidRDefault="005E7006" w:rsidP="005E7006">
      <w:pPr>
        <w:widowControl w:val="0"/>
        <w:autoSpaceDE w:val="0"/>
        <w:autoSpaceDN w:val="0"/>
        <w:adjustRightInd w:val="0"/>
        <w:ind w:left="480" w:hanging="480"/>
        <w:rPr>
          <w:noProof/>
          <w:lang w:val="en-US"/>
        </w:rPr>
      </w:pPr>
      <w:r>
        <w:rPr>
          <w:b/>
          <w:bCs/>
          <w:lang w:val="en-US" w:eastAsia="ar-SA"/>
        </w:rPr>
        <w:fldChar w:fldCharType="begin" w:fldLock="1"/>
      </w:r>
      <w:r>
        <w:rPr>
          <w:b/>
          <w:bCs/>
          <w:lang w:val="en-US" w:eastAsia="ar-SA"/>
        </w:rPr>
        <w:instrText xml:space="preserve">ADDIN Mendeley Bibliography CSL_BIBLIOGRAPHY </w:instrText>
      </w:r>
      <w:r>
        <w:rPr>
          <w:b/>
          <w:bCs/>
          <w:lang w:val="en-US" w:eastAsia="ar-SA"/>
        </w:rPr>
        <w:fldChar w:fldCharType="separate"/>
      </w:r>
      <w:r w:rsidRPr="005E7006">
        <w:rPr>
          <w:noProof/>
          <w:lang w:val="en-US"/>
        </w:rPr>
        <w:t xml:space="preserve">Agustinawati, K. R. (2019). Hubungan Antara Beban Kerja Dengan Kelelahan Kerja Pada Pengerajin Industri Bokor Di Desa Menyali. </w:t>
      </w:r>
      <w:r w:rsidRPr="005E7006">
        <w:rPr>
          <w:i/>
          <w:iCs/>
          <w:noProof/>
          <w:lang w:val="en-US"/>
        </w:rPr>
        <w:t>Jurnal Medika Udayana</w:t>
      </w:r>
      <w:r w:rsidRPr="005E7006">
        <w:rPr>
          <w:noProof/>
          <w:lang w:val="en-US"/>
        </w:rPr>
        <w:t xml:space="preserve">, </w:t>
      </w:r>
      <w:r w:rsidRPr="005E7006">
        <w:rPr>
          <w:i/>
          <w:iCs/>
          <w:noProof/>
          <w:lang w:val="en-US"/>
        </w:rPr>
        <w:t>9</w:t>
      </w:r>
      <w:r w:rsidRPr="005E7006">
        <w:rPr>
          <w:noProof/>
          <w:lang w:val="en-US"/>
        </w:rPr>
        <w:t>(9), 1920–1927.</w:t>
      </w:r>
    </w:p>
    <w:p w14:paraId="2AFC754F"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Fil’aini, R., Valentino, F., Dwi Safitri, S. A., &amp; Haryanto, A. (2020). Fatigue Level Analysis for Post-Harvest Activities of the Corn Farmers in Tanjung Bintang, South Lampung. </w:t>
      </w:r>
      <w:r w:rsidRPr="005E7006">
        <w:rPr>
          <w:i/>
          <w:iCs/>
          <w:noProof/>
          <w:lang w:val="en-US"/>
        </w:rPr>
        <w:t>IOP Conference Series: Earth and Environmental Science</w:t>
      </w:r>
      <w:r w:rsidRPr="005E7006">
        <w:rPr>
          <w:noProof/>
          <w:lang w:val="en-US"/>
        </w:rPr>
        <w:t xml:space="preserve">, </w:t>
      </w:r>
      <w:r w:rsidRPr="005E7006">
        <w:rPr>
          <w:i/>
          <w:iCs/>
          <w:noProof/>
          <w:lang w:val="en-US"/>
        </w:rPr>
        <w:t>537</w:t>
      </w:r>
      <w:r w:rsidRPr="005E7006">
        <w:rPr>
          <w:noProof/>
          <w:lang w:val="en-US"/>
        </w:rPr>
        <w:t>(1). https://doi.org/10.1088/1755-1315/537/1/012042</w:t>
      </w:r>
    </w:p>
    <w:p w14:paraId="322D3270"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Indrawati, K. N. (2018). Faktor – Faktor Yang Berhubungan Dengan Kelelahan Kerja Pada Tenaga Kerja Bagian Kandang Di Pt Charoen Pokphand Jaya Farm 3 Kecamatan Kuok. </w:t>
      </w:r>
      <w:r w:rsidRPr="005E7006">
        <w:rPr>
          <w:i/>
          <w:iCs/>
          <w:noProof/>
          <w:lang w:val="en-US"/>
        </w:rPr>
        <w:t>Jurnal Ners</w:t>
      </w:r>
      <w:r w:rsidRPr="005E7006">
        <w:rPr>
          <w:noProof/>
          <w:lang w:val="en-US"/>
        </w:rPr>
        <w:t xml:space="preserve">, </w:t>
      </w:r>
      <w:r w:rsidRPr="005E7006">
        <w:rPr>
          <w:i/>
          <w:iCs/>
          <w:noProof/>
          <w:lang w:val="en-US"/>
        </w:rPr>
        <w:t>2</w:t>
      </w:r>
      <w:r w:rsidRPr="005E7006">
        <w:rPr>
          <w:noProof/>
          <w:lang w:val="en-US"/>
        </w:rPr>
        <w:t>(1), 56–71. https://www.bing.com/search?q=DOI+Faktor+–+Faktor+Yang+Berhubungan+Dengan+Kelelahan+Kerja+Pada+Tenaga+Kerja+Bagian+Kandang+Di+Pt+Charoen+Pokphand+Jaya+Farm+3+Kecamatan+Kuok&amp;qs=n&amp;form=QBRE&amp;sp=-1&amp;pq=doi+faktor+–+faktor+yang+berhubungan+dengan+kelelahan+kerj</w:t>
      </w:r>
    </w:p>
    <w:p w14:paraId="0AF4CB42"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Jones-Bitton, A., Hagen, B., Fleming, S. J., &amp; Hoy, S. (2019). Farmer Burnout in Canada. In </w:t>
      </w:r>
      <w:r w:rsidRPr="005E7006">
        <w:rPr>
          <w:i/>
          <w:iCs/>
          <w:noProof/>
          <w:lang w:val="en-US"/>
        </w:rPr>
        <w:t xml:space="preserve">International Journal of Environmental Research and Public Health </w:t>
      </w:r>
      <w:r w:rsidRPr="005E7006">
        <w:rPr>
          <w:noProof/>
          <w:lang w:val="en-US"/>
        </w:rPr>
        <w:t xml:space="preserve"> (Vol. 16, Issue 24). https://doi.org/10.3390/ijerph16245074</w:t>
      </w:r>
    </w:p>
    <w:p w14:paraId="6C264AE9"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Kroons, R., Rattu, J. J., &amp; Josephus, J. (2014). Hubungan Antara Masa Kerja, Status Gizi, dan Lama Kerja dengan Kelelahan kerja pada pekerja Penjahit Sektor Usaha Informal Komplek gedung President Pasar 45 Kota Manado. </w:t>
      </w:r>
      <w:r w:rsidRPr="005E7006">
        <w:rPr>
          <w:i/>
          <w:iCs/>
          <w:noProof/>
          <w:lang w:val="en-US"/>
        </w:rPr>
        <w:t>E-Journal Univ Sam Ratulangi</w:t>
      </w:r>
      <w:r w:rsidRPr="005E7006">
        <w:rPr>
          <w:noProof/>
          <w:lang w:val="en-US"/>
        </w:rPr>
        <w:t>, 1–8.</w:t>
      </w:r>
    </w:p>
    <w:p w14:paraId="1414C5BB"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Layuk, S., Pesak, E., &amp; Danial, M. (2019). Relationship between Age, Working Period and Work Duration with Fatigue on Pedycab Drivers in North Kotamobagu District, North Sulawesi Indonesia. </w:t>
      </w:r>
      <w:r w:rsidRPr="005E7006">
        <w:rPr>
          <w:i/>
          <w:iCs/>
          <w:noProof/>
          <w:lang w:val="en-US"/>
        </w:rPr>
        <w:t>International Journal of Pharma Medicine and Biological Sciences</w:t>
      </w:r>
      <w:r w:rsidRPr="005E7006">
        <w:rPr>
          <w:noProof/>
          <w:lang w:val="en-US"/>
        </w:rPr>
        <w:t>.</w:t>
      </w:r>
    </w:p>
    <w:p w14:paraId="7BF25EC9"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Pawlak, H., &amp; Maksym, P. (2018). Modelling assessment of farmers workload. </w:t>
      </w:r>
      <w:r w:rsidRPr="005E7006">
        <w:rPr>
          <w:i/>
          <w:iCs/>
          <w:noProof/>
          <w:lang w:val="en-US"/>
        </w:rPr>
        <w:t>BIO Web of Conferences</w:t>
      </w:r>
      <w:r w:rsidRPr="005E7006">
        <w:rPr>
          <w:noProof/>
          <w:lang w:val="en-US"/>
        </w:rPr>
        <w:t xml:space="preserve">, </w:t>
      </w:r>
      <w:r w:rsidRPr="005E7006">
        <w:rPr>
          <w:i/>
          <w:iCs/>
          <w:noProof/>
          <w:lang w:val="en-US"/>
        </w:rPr>
        <w:t>10</w:t>
      </w:r>
      <w:r w:rsidRPr="005E7006">
        <w:rPr>
          <w:noProof/>
          <w:lang w:val="en-US"/>
        </w:rPr>
        <w:t>, 2026.</w:t>
      </w:r>
    </w:p>
    <w:p w14:paraId="1C2B4CA4"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Rahmawati, N. D., &amp; Tualeka, A. R. (2019). Correlation between Individual </w:t>
      </w:r>
      <w:r w:rsidRPr="005E7006">
        <w:rPr>
          <w:noProof/>
          <w:lang w:val="en-US"/>
        </w:rPr>
        <w:lastRenderedPageBreak/>
        <w:t xml:space="preserve">Characteristics, Workload, and Noise with Work Fatigue. </w:t>
      </w:r>
      <w:r w:rsidRPr="005E7006">
        <w:rPr>
          <w:i/>
          <w:iCs/>
          <w:noProof/>
          <w:lang w:val="en-US"/>
        </w:rPr>
        <w:t>The Indonesian Journal of Occupational Safety and Health</w:t>
      </w:r>
      <w:r w:rsidRPr="005E7006">
        <w:rPr>
          <w:noProof/>
          <w:lang w:val="en-US"/>
        </w:rPr>
        <w:t xml:space="preserve">, </w:t>
      </w:r>
      <w:r w:rsidRPr="005E7006">
        <w:rPr>
          <w:i/>
          <w:iCs/>
          <w:noProof/>
          <w:lang w:val="en-US"/>
        </w:rPr>
        <w:t>8</w:t>
      </w:r>
      <w:r w:rsidRPr="005E7006">
        <w:rPr>
          <w:noProof/>
          <w:lang w:val="en-US"/>
        </w:rPr>
        <w:t>(2), 139. https://doi.org/10.20473/ijosh.v8i2.2019.139-149</w:t>
      </w:r>
    </w:p>
    <w:p w14:paraId="442800BA"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Sundstrup, E., Hansen, Å. M., Mortensen, E. L., Poulsen, O. M., Clausen, T., Rugulies, R., Møller, A., &amp; Andersen, L. L. (2018). Retrospectively assessed physical work environment during working life and risk of sickness absence and labour market exit among older workers. </w:t>
      </w:r>
      <w:r w:rsidRPr="005E7006">
        <w:rPr>
          <w:i/>
          <w:iCs/>
          <w:noProof/>
          <w:lang w:val="en-US"/>
        </w:rPr>
        <w:t>Occupational and Environmental Medicine</w:t>
      </w:r>
      <w:r w:rsidRPr="005E7006">
        <w:rPr>
          <w:noProof/>
          <w:lang w:val="en-US"/>
        </w:rPr>
        <w:t xml:space="preserve">, </w:t>
      </w:r>
      <w:r w:rsidRPr="005E7006">
        <w:rPr>
          <w:i/>
          <w:iCs/>
          <w:noProof/>
          <w:lang w:val="en-US"/>
        </w:rPr>
        <w:t>75</w:t>
      </w:r>
      <w:r w:rsidRPr="005E7006">
        <w:rPr>
          <w:noProof/>
          <w:lang w:val="en-US"/>
        </w:rPr>
        <w:t>(2), 114–123.</w:t>
      </w:r>
    </w:p>
    <w:p w14:paraId="4DB0AE8B" w14:textId="77777777" w:rsidR="005E7006" w:rsidRPr="005E7006" w:rsidRDefault="005E7006" w:rsidP="005E7006">
      <w:pPr>
        <w:widowControl w:val="0"/>
        <w:autoSpaceDE w:val="0"/>
        <w:autoSpaceDN w:val="0"/>
        <w:adjustRightInd w:val="0"/>
        <w:ind w:left="480" w:hanging="480"/>
        <w:rPr>
          <w:noProof/>
          <w:lang w:val="en-US"/>
        </w:rPr>
      </w:pPr>
      <w:r w:rsidRPr="005E7006">
        <w:rPr>
          <w:noProof/>
          <w:lang w:val="en-US"/>
        </w:rPr>
        <w:t xml:space="preserve">Thamrin, Y., Muis, M., Wahyu, A., &amp; Hardianti, A. (2020). Seaweed farmers and work fatigue: A mixed-method approach. </w:t>
      </w:r>
      <w:r w:rsidRPr="005E7006">
        <w:rPr>
          <w:i/>
          <w:iCs/>
          <w:noProof/>
          <w:lang w:val="en-US"/>
        </w:rPr>
        <w:t>Open Access Macedonian Journal of Medical Sciences</w:t>
      </w:r>
      <w:r w:rsidRPr="005E7006">
        <w:rPr>
          <w:noProof/>
          <w:lang w:val="en-US"/>
        </w:rPr>
        <w:t xml:space="preserve">, </w:t>
      </w:r>
      <w:r w:rsidRPr="005E7006">
        <w:rPr>
          <w:i/>
          <w:iCs/>
          <w:noProof/>
          <w:lang w:val="en-US"/>
        </w:rPr>
        <w:t>8</w:t>
      </w:r>
      <w:r w:rsidRPr="005E7006">
        <w:rPr>
          <w:noProof/>
          <w:lang w:val="en-US"/>
        </w:rPr>
        <w:t>(T2), 192–195. https://doi.org/10.3889/oamjms.2020.5226</w:t>
      </w:r>
    </w:p>
    <w:p w14:paraId="0E24F592" w14:textId="77777777" w:rsidR="005E7006" w:rsidRPr="005E7006" w:rsidRDefault="005E7006" w:rsidP="005E7006">
      <w:pPr>
        <w:widowControl w:val="0"/>
        <w:autoSpaceDE w:val="0"/>
        <w:autoSpaceDN w:val="0"/>
        <w:adjustRightInd w:val="0"/>
        <w:ind w:left="480" w:hanging="480"/>
        <w:rPr>
          <w:noProof/>
        </w:rPr>
      </w:pPr>
      <w:r w:rsidRPr="005E7006">
        <w:rPr>
          <w:noProof/>
          <w:lang w:val="en-US"/>
        </w:rPr>
        <w:t xml:space="preserve">Wurarah, M. L., Artur, P., Kawatu, T., &amp; Akili, R. H. (2020). Hubungan antara Beban Kerja dengan Kelelahan Kerja pada Petani. </w:t>
      </w:r>
      <w:r w:rsidRPr="005E7006">
        <w:rPr>
          <w:i/>
          <w:iCs/>
          <w:noProof/>
          <w:lang w:val="en-US"/>
        </w:rPr>
        <w:t>Public Health and Community Medicine</w:t>
      </w:r>
      <w:r w:rsidRPr="005E7006">
        <w:rPr>
          <w:noProof/>
          <w:lang w:val="en-US"/>
        </w:rPr>
        <w:t xml:space="preserve">, </w:t>
      </w:r>
      <w:r w:rsidRPr="005E7006">
        <w:rPr>
          <w:i/>
          <w:iCs/>
          <w:noProof/>
          <w:lang w:val="en-US"/>
        </w:rPr>
        <w:t>1</w:t>
      </w:r>
      <w:r w:rsidRPr="005E7006">
        <w:rPr>
          <w:noProof/>
          <w:lang w:val="en-US"/>
        </w:rPr>
        <w:t>(April), 6–10.</w:t>
      </w:r>
    </w:p>
    <w:p w14:paraId="5B9635FA" w14:textId="3AEDAB2B" w:rsidR="005E7006" w:rsidRPr="005E7006" w:rsidRDefault="005E7006" w:rsidP="005E7006">
      <w:pPr>
        <w:ind w:left="66"/>
        <w:rPr>
          <w:b/>
          <w:bCs/>
          <w:lang w:val="en-US" w:eastAsia="ar-SA"/>
        </w:rPr>
      </w:pPr>
      <w:r>
        <w:rPr>
          <w:b/>
          <w:bCs/>
          <w:lang w:val="en-US" w:eastAsia="ar-SA"/>
        </w:rPr>
        <w:fldChar w:fldCharType="end"/>
      </w:r>
    </w:p>
    <w:sectPr w:rsidR="005E7006" w:rsidRPr="005E7006" w:rsidSect="002A1DAD">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3CA1"/>
    <w:multiLevelType w:val="hybridMultilevel"/>
    <w:tmpl w:val="E4AC4E96"/>
    <w:lvl w:ilvl="0" w:tplc="05560E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F682D3B"/>
    <w:multiLevelType w:val="hybridMultilevel"/>
    <w:tmpl w:val="9E92CA04"/>
    <w:lvl w:ilvl="0" w:tplc="3484FF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D033AFF"/>
    <w:multiLevelType w:val="hybridMultilevel"/>
    <w:tmpl w:val="7B226484"/>
    <w:lvl w:ilvl="0" w:tplc="6816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D0B2B"/>
    <w:multiLevelType w:val="hybridMultilevel"/>
    <w:tmpl w:val="3E62B978"/>
    <w:lvl w:ilvl="0" w:tplc="3BC4459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64113371"/>
    <w:multiLevelType w:val="hybridMultilevel"/>
    <w:tmpl w:val="48C0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42"/>
    <w:rsid w:val="00010474"/>
    <w:rsid w:val="0008576B"/>
    <w:rsid w:val="00151D66"/>
    <w:rsid w:val="001534CB"/>
    <w:rsid w:val="001D1701"/>
    <w:rsid w:val="002A1DAD"/>
    <w:rsid w:val="002F27D0"/>
    <w:rsid w:val="003A36E4"/>
    <w:rsid w:val="003D056E"/>
    <w:rsid w:val="00506819"/>
    <w:rsid w:val="005E7006"/>
    <w:rsid w:val="00680B8F"/>
    <w:rsid w:val="006E7900"/>
    <w:rsid w:val="007207BD"/>
    <w:rsid w:val="007E7BC4"/>
    <w:rsid w:val="008930D6"/>
    <w:rsid w:val="008A12AE"/>
    <w:rsid w:val="008C2188"/>
    <w:rsid w:val="00916EF8"/>
    <w:rsid w:val="00943124"/>
    <w:rsid w:val="00965F09"/>
    <w:rsid w:val="00992C3C"/>
    <w:rsid w:val="009C1C42"/>
    <w:rsid w:val="00A01907"/>
    <w:rsid w:val="00A064A4"/>
    <w:rsid w:val="00A20EAA"/>
    <w:rsid w:val="00B3118D"/>
    <w:rsid w:val="00B32561"/>
    <w:rsid w:val="00C77DA9"/>
    <w:rsid w:val="00D4731F"/>
    <w:rsid w:val="00DA116A"/>
    <w:rsid w:val="00F538EC"/>
    <w:rsid w:val="00F86E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8C05"/>
  <w15:docId w15:val="{C501BDFE-2B2A-4D6B-AD4B-99FF640A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42"/>
    <w:pPr>
      <w:spacing w:line="360" w:lineRule="auto"/>
      <w:ind w:left="720"/>
      <w:jc w:val="both"/>
    </w:pPr>
    <w:rPr>
      <w:rFonts w:ascii="Times New Roman" w:hAnsi="Times New Roman" w:cs="Times New Roman"/>
    </w:rPr>
  </w:style>
  <w:style w:type="paragraph" w:styleId="Heading1">
    <w:name w:val="heading 1"/>
    <w:basedOn w:val="Normal"/>
    <w:next w:val="Normal"/>
    <w:link w:val="Heading1Char"/>
    <w:autoRedefine/>
    <w:uiPriority w:val="9"/>
    <w:qFormat/>
    <w:rsid w:val="00010474"/>
    <w:pPr>
      <w:keepNext/>
      <w:suppressAutoHyphens/>
      <w:ind w:left="0"/>
      <w:jc w:val="center"/>
      <w:outlineLvl w:val="0"/>
    </w:pPr>
    <w:rPr>
      <w:b/>
      <w:bCs/>
      <w:lang w:eastAsia="ar-SA"/>
    </w:rPr>
  </w:style>
  <w:style w:type="paragraph" w:styleId="Heading2">
    <w:name w:val="heading 2"/>
    <w:basedOn w:val="Normal"/>
    <w:next w:val="Normal"/>
    <w:link w:val="Heading2Char"/>
    <w:autoRedefine/>
    <w:uiPriority w:val="9"/>
    <w:unhideWhenUsed/>
    <w:qFormat/>
    <w:rsid w:val="00B32561"/>
    <w:pPr>
      <w:keepNext/>
      <w:keepLines/>
      <w:spacing w:before="40" w:line="48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A36E4"/>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74"/>
    <w:rPr>
      <w:rFonts w:ascii="Times New Roman" w:hAnsi="Times New Roman" w:cs="Times New Roman"/>
      <w:b/>
      <w:bCs/>
      <w:lang w:eastAsia="ar-SA"/>
    </w:rPr>
  </w:style>
  <w:style w:type="character" w:customStyle="1" w:styleId="Heading2Char">
    <w:name w:val="Heading 2 Char"/>
    <w:basedOn w:val="DefaultParagraphFont"/>
    <w:link w:val="Heading2"/>
    <w:uiPriority w:val="9"/>
    <w:rsid w:val="00B32561"/>
    <w:rPr>
      <w:rFonts w:ascii="Times" w:eastAsiaTheme="majorEastAsia" w:hAnsi="Times" w:cstheme="majorBidi"/>
      <w:b/>
      <w:szCs w:val="26"/>
    </w:rPr>
  </w:style>
  <w:style w:type="character" w:customStyle="1" w:styleId="Heading3Char">
    <w:name w:val="Heading 3 Char"/>
    <w:basedOn w:val="DefaultParagraphFont"/>
    <w:link w:val="Heading3"/>
    <w:uiPriority w:val="9"/>
    <w:rsid w:val="003A36E4"/>
    <w:rPr>
      <w:rFonts w:ascii="Times" w:eastAsiaTheme="majorEastAsia" w:hAnsi="Times" w:cstheme="majorBidi"/>
      <w:b/>
    </w:rPr>
  </w:style>
  <w:style w:type="paragraph" w:styleId="ListParagraph">
    <w:name w:val="List Paragraph"/>
    <w:aliases w:val="UGEX'Z"/>
    <w:basedOn w:val="Normal"/>
    <w:link w:val="ListParagraphChar"/>
    <w:uiPriority w:val="1"/>
    <w:qFormat/>
    <w:rsid w:val="009C1C42"/>
    <w:pPr>
      <w:contextualSpacing/>
    </w:pPr>
  </w:style>
  <w:style w:type="character" w:customStyle="1" w:styleId="ListParagraphChar">
    <w:name w:val="List Paragraph Char"/>
    <w:aliases w:val="UGEX'Z Char"/>
    <w:link w:val="ListParagraph"/>
    <w:uiPriority w:val="1"/>
    <w:rsid w:val="009C1C42"/>
    <w:rPr>
      <w:rFonts w:ascii="Times New Roman" w:hAnsi="Times New Roman" w:cs="Times New Roman"/>
    </w:rPr>
  </w:style>
  <w:style w:type="table" w:styleId="TableGrid">
    <w:name w:val="Table Grid"/>
    <w:basedOn w:val="TableNormal"/>
    <w:uiPriority w:val="59"/>
    <w:unhideWhenUsed/>
    <w:rsid w:val="0050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819"/>
    <w:rPr>
      <w:sz w:val="16"/>
      <w:szCs w:val="16"/>
    </w:rPr>
  </w:style>
  <w:style w:type="paragraph" w:styleId="CommentText">
    <w:name w:val="annotation text"/>
    <w:basedOn w:val="Normal"/>
    <w:link w:val="CommentTextChar"/>
    <w:uiPriority w:val="99"/>
    <w:semiHidden/>
    <w:unhideWhenUsed/>
    <w:rsid w:val="00506819"/>
    <w:pPr>
      <w:spacing w:line="240" w:lineRule="auto"/>
    </w:pPr>
    <w:rPr>
      <w:sz w:val="20"/>
      <w:szCs w:val="20"/>
    </w:rPr>
  </w:style>
  <w:style w:type="character" w:customStyle="1" w:styleId="CommentTextChar">
    <w:name w:val="Comment Text Char"/>
    <w:basedOn w:val="DefaultParagraphFont"/>
    <w:link w:val="CommentText"/>
    <w:uiPriority w:val="99"/>
    <w:semiHidden/>
    <w:rsid w:val="00506819"/>
    <w:rPr>
      <w:rFonts w:ascii="Times New Roman" w:hAnsi="Times New Roman" w:cs="Times New Roman"/>
      <w:sz w:val="20"/>
      <w:szCs w:val="20"/>
    </w:rPr>
  </w:style>
  <w:style w:type="paragraph" w:styleId="Caption">
    <w:name w:val="caption"/>
    <w:basedOn w:val="Normal"/>
    <w:next w:val="Normal"/>
    <w:uiPriority w:val="35"/>
    <w:unhideWhenUsed/>
    <w:qFormat/>
    <w:rsid w:val="00506819"/>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5E7006"/>
    <w:rPr>
      <w:b/>
      <w:bCs/>
    </w:rPr>
  </w:style>
  <w:style w:type="character" w:customStyle="1" w:styleId="CommentSubjectChar">
    <w:name w:val="Comment Subject Char"/>
    <w:basedOn w:val="CommentTextChar"/>
    <w:link w:val="CommentSubject"/>
    <w:uiPriority w:val="99"/>
    <w:semiHidden/>
    <w:rsid w:val="005E700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019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07"/>
    <w:rPr>
      <w:rFonts w:ascii="Tahoma" w:hAnsi="Tahoma" w:cs="Tahoma"/>
      <w:sz w:val="16"/>
      <w:szCs w:val="16"/>
    </w:rPr>
  </w:style>
  <w:style w:type="character" w:styleId="Hyperlink">
    <w:name w:val="Hyperlink"/>
    <w:basedOn w:val="DefaultParagraphFont"/>
    <w:uiPriority w:val="99"/>
    <w:unhideWhenUsed/>
    <w:rsid w:val="00A06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schysareta00@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himawansaputra@gmail.com" TargetMode="External"/><Relationship Id="rId4" Type="http://schemas.openxmlformats.org/officeDocument/2006/relationships/settings" Target="settings.xml"/><Relationship Id="rId9" Type="http://schemas.openxmlformats.org/officeDocument/2006/relationships/hyperlink" Target="mailto:arieffardiansyah1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93F5-A28B-4643-9D89-1BFEE2D1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13</cp:revision>
  <cp:lastPrinted>2022-08-16T02:37:00Z</cp:lastPrinted>
  <dcterms:created xsi:type="dcterms:W3CDTF">2021-09-06T13:34:00Z</dcterms:created>
  <dcterms:modified xsi:type="dcterms:W3CDTF">2022-08-16T02:38:00Z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f12242f4-424a-3b0d-9bed-c55a2adc779f</vt:lpwstr>
  </property>
  <property fmtid="{D5CDD505-2E9C-101B-9397-08002B2CF9AE}" pid="4" name="Mendeley Citation Style_1">
    <vt:lpwstr>http://www.zotero.org/styles/apa</vt:lpwstr>
  </property>
  <property fmtid="{D5CDD505-2E9C-101B-9397-08002B2CF9AE}" pid="5" name="Mendeley Recent Style Id 0_1">
    <vt:lpwstr>http://www.zotero.org/styles/apa-6th-edition-no-ampersand</vt:lpwstr>
  </property>
  <property fmtid="{D5CDD505-2E9C-101B-9397-08002B2CF9AE}" pid="6" name="Mendeley Recent Style Name 0_1">
    <vt:lpwstr>American Psychological Association 6th edition (no ampersand)</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http://www.zotero.org/styles/oscola</vt:lpwstr>
  </property>
  <property fmtid="{D5CDD505-2E9C-101B-9397-08002B2CF9AE}" pid="20" name="Mendeley Recent Style Name 7_1">
    <vt:lpwstr>OSCOLA (Oxford University Standard for Citation of Legal Authorities)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